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1" w:rsidRDefault="002F4E61" w:rsidP="009E0533">
      <w:pPr>
        <w:shd w:val="clear" w:color="auto" w:fill="FFFFFF"/>
        <w:spacing w:before="307" w:line="317" w:lineRule="exact"/>
        <w:ind w:left="48" w:right="14" w:firstLine="492"/>
        <w:jc w:val="both"/>
      </w:pPr>
    </w:p>
    <w:p w:rsidR="00407311" w:rsidRPr="00F900B6" w:rsidRDefault="00407311" w:rsidP="003A4B3B">
      <w:pPr>
        <w:shd w:val="clear" w:color="auto" w:fill="FFFFFF"/>
        <w:ind w:right="-84"/>
        <w:jc w:val="center"/>
        <w:rPr>
          <w:spacing w:val="-4"/>
        </w:rPr>
      </w:pPr>
    </w:p>
    <w:p w:rsidR="00407311" w:rsidRPr="00F900B6" w:rsidRDefault="00407311" w:rsidP="003A4B3B">
      <w:pPr>
        <w:shd w:val="clear" w:color="auto" w:fill="FFFFFF"/>
        <w:spacing w:before="288" w:line="269" w:lineRule="exact"/>
        <w:ind w:right="-84"/>
        <w:contextualSpacing/>
        <w:jc w:val="center"/>
        <w:rPr>
          <w:b/>
        </w:rPr>
      </w:pPr>
      <w:r w:rsidRPr="00F900B6">
        <w:rPr>
          <w:b/>
          <w:spacing w:val="-4"/>
        </w:rPr>
        <w:t xml:space="preserve">Отчет </w:t>
      </w:r>
      <w:r w:rsidRPr="00F900B6">
        <w:rPr>
          <w:b/>
        </w:rPr>
        <w:t>о выполнении муниципального задания</w:t>
      </w:r>
    </w:p>
    <w:p w:rsidR="00407311" w:rsidRPr="00F900B6" w:rsidRDefault="009A0546" w:rsidP="003A4B3B">
      <w:pPr>
        <w:shd w:val="clear" w:color="auto" w:fill="FFFFFF"/>
        <w:spacing w:line="269" w:lineRule="exact"/>
        <w:ind w:right="-84"/>
        <w:contextualSpacing/>
        <w:jc w:val="center"/>
        <w:rPr>
          <w:b/>
        </w:rPr>
      </w:pPr>
      <w:r>
        <w:rPr>
          <w:b/>
          <w:spacing w:val="-1"/>
        </w:rPr>
        <w:t>на</w:t>
      </w:r>
      <w:r w:rsidR="00407311" w:rsidRPr="00F900B6">
        <w:rPr>
          <w:b/>
          <w:spacing w:val="-1"/>
        </w:rPr>
        <w:t xml:space="preserve"> оказани</w:t>
      </w:r>
      <w:r>
        <w:rPr>
          <w:b/>
          <w:spacing w:val="-1"/>
        </w:rPr>
        <w:t>е</w:t>
      </w:r>
      <w:r w:rsidR="00407311" w:rsidRPr="00F900B6">
        <w:rPr>
          <w:b/>
          <w:spacing w:val="-1"/>
        </w:rPr>
        <w:t xml:space="preserve"> муниципальной услуги «Организация занятий физической</w:t>
      </w:r>
    </w:p>
    <w:p w:rsidR="00407311" w:rsidRPr="00F900B6" w:rsidRDefault="00407311" w:rsidP="003A4B3B">
      <w:pPr>
        <w:shd w:val="clear" w:color="auto" w:fill="FFFFFF"/>
        <w:tabs>
          <w:tab w:val="left" w:leader="underscore" w:pos="4517"/>
        </w:tabs>
        <w:spacing w:line="269" w:lineRule="exact"/>
        <w:ind w:right="-84"/>
        <w:contextualSpacing/>
        <w:jc w:val="center"/>
        <w:rPr>
          <w:b/>
          <w:spacing w:val="-22"/>
        </w:rPr>
      </w:pPr>
      <w:r w:rsidRPr="00F900B6">
        <w:rPr>
          <w:b/>
        </w:rPr>
        <w:t xml:space="preserve">культурой и массовым спортом» за </w:t>
      </w:r>
      <w:r w:rsidR="00586DE7">
        <w:rPr>
          <w:b/>
        </w:rPr>
        <w:t xml:space="preserve">первый квартал </w:t>
      </w:r>
      <w:r w:rsidRPr="00F900B6">
        <w:rPr>
          <w:b/>
        </w:rPr>
        <w:t>20</w:t>
      </w:r>
      <w:r w:rsidR="00586DE7">
        <w:rPr>
          <w:b/>
          <w:u w:val="single"/>
        </w:rPr>
        <w:t xml:space="preserve">13 </w:t>
      </w:r>
      <w:r w:rsidRPr="00F900B6">
        <w:rPr>
          <w:b/>
          <w:spacing w:val="-22"/>
        </w:rPr>
        <w:t>год</w:t>
      </w:r>
      <w:r w:rsidR="00586DE7">
        <w:rPr>
          <w:b/>
          <w:spacing w:val="-22"/>
        </w:rPr>
        <w:t>а</w:t>
      </w:r>
    </w:p>
    <w:p w:rsidR="00407311" w:rsidRPr="00F900B6" w:rsidRDefault="00407311" w:rsidP="003A4B3B">
      <w:pPr>
        <w:shd w:val="clear" w:color="auto" w:fill="FFFFFF"/>
        <w:tabs>
          <w:tab w:val="left" w:leader="underscore" w:pos="4517"/>
        </w:tabs>
        <w:spacing w:line="269" w:lineRule="exact"/>
        <w:ind w:right="-84"/>
        <w:contextualSpacing/>
        <w:jc w:val="center"/>
        <w:rPr>
          <w:spacing w:val="-22"/>
        </w:rPr>
      </w:pPr>
    </w:p>
    <w:p w:rsidR="00407311" w:rsidRPr="005E49A6" w:rsidRDefault="00407311" w:rsidP="003A4B3B">
      <w:pPr>
        <w:shd w:val="clear" w:color="auto" w:fill="FFFFFF"/>
        <w:ind w:right="-84" w:firstLine="851"/>
        <w:contextualSpacing/>
        <w:jc w:val="both"/>
        <w:rPr>
          <w:b/>
        </w:rPr>
      </w:pPr>
      <w:r w:rsidRPr="00F900B6">
        <w:rPr>
          <w:spacing w:val="-1"/>
        </w:rPr>
        <w:t xml:space="preserve">Наименование муниципального бюджетного учреждения, муниципального автономного учреждения, иного юридического лица - </w:t>
      </w:r>
      <w:r w:rsidRPr="005E49A6">
        <w:rPr>
          <w:b/>
          <w:spacing w:val="-1"/>
        </w:rPr>
        <w:t>Муниципальное бюджетное учреждение «Спортивный комплекс «Дружба»</w:t>
      </w:r>
    </w:p>
    <w:p w:rsidR="00407311" w:rsidRDefault="00407311" w:rsidP="00407311">
      <w:pPr>
        <w:shd w:val="clear" w:color="auto" w:fill="FFFFFF"/>
        <w:ind w:firstLine="851"/>
        <w:contextualSpacing/>
        <w:jc w:val="both"/>
        <w:rPr>
          <w:u w:val="single"/>
        </w:rPr>
      </w:pPr>
    </w:p>
    <w:tbl>
      <w:tblPr>
        <w:tblStyle w:val="a7"/>
        <w:tblW w:w="9803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3537"/>
        <w:gridCol w:w="659"/>
        <w:gridCol w:w="777"/>
        <w:gridCol w:w="851"/>
        <w:gridCol w:w="992"/>
        <w:gridCol w:w="850"/>
        <w:gridCol w:w="1537"/>
      </w:tblGrid>
      <w:tr w:rsidR="007A2DC9" w:rsidRPr="007A2DC9" w:rsidTr="000F644B">
        <w:trPr>
          <w:jc w:val="center"/>
        </w:trPr>
        <w:tc>
          <w:tcPr>
            <w:tcW w:w="600" w:type="dxa"/>
            <w:vMerge w:val="restart"/>
          </w:tcPr>
          <w:p w:rsidR="007A2DC9" w:rsidRPr="007A2DC9" w:rsidRDefault="007A2DC9" w:rsidP="00A2234A">
            <w:pPr>
              <w:contextualSpacing/>
              <w:jc w:val="both"/>
            </w:pPr>
            <w:r w:rsidRPr="007A2DC9">
              <w:t>№</w:t>
            </w:r>
          </w:p>
          <w:p w:rsidR="007A2DC9" w:rsidRPr="007A2DC9" w:rsidRDefault="007A2DC9" w:rsidP="00A2234A">
            <w:pPr>
              <w:contextualSpacing/>
              <w:jc w:val="both"/>
            </w:pPr>
            <w:r w:rsidRPr="007A2DC9">
              <w:t>п/п</w:t>
            </w:r>
          </w:p>
        </w:tc>
        <w:tc>
          <w:tcPr>
            <w:tcW w:w="3537" w:type="dxa"/>
            <w:vMerge w:val="restart"/>
          </w:tcPr>
          <w:p w:rsidR="007A2DC9" w:rsidRPr="007A2DC9" w:rsidRDefault="007A2DC9" w:rsidP="00A2234A">
            <w:pPr>
              <w:contextualSpacing/>
              <w:jc w:val="both"/>
            </w:pPr>
            <w:r w:rsidRPr="007A2DC9">
              <w:t>Наименование показателя</w:t>
            </w:r>
          </w:p>
        </w:tc>
        <w:tc>
          <w:tcPr>
            <w:tcW w:w="659" w:type="dxa"/>
            <w:vMerge w:val="restart"/>
          </w:tcPr>
          <w:p w:rsidR="007A2DC9" w:rsidRPr="007A2DC9" w:rsidRDefault="007A2DC9" w:rsidP="00A2234A">
            <w:pPr>
              <w:contextualSpacing/>
              <w:jc w:val="both"/>
            </w:pPr>
            <w:r>
              <w:t>Ед. изм.</w:t>
            </w:r>
          </w:p>
        </w:tc>
        <w:tc>
          <w:tcPr>
            <w:tcW w:w="3470" w:type="dxa"/>
            <w:gridSpan w:val="4"/>
          </w:tcPr>
          <w:p w:rsidR="007A2DC9" w:rsidRPr="007A2DC9" w:rsidRDefault="007A2DC9" w:rsidP="00A2234A">
            <w:pPr>
              <w:contextualSpacing/>
              <w:jc w:val="both"/>
            </w:pPr>
            <w:r>
              <w:t>Значение показателя</w:t>
            </w:r>
          </w:p>
        </w:tc>
        <w:tc>
          <w:tcPr>
            <w:tcW w:w="1537" w:type="dxa"/>
            <w:vMerge w:val="restart"/>
          </w:tcPr>
          <w:p w:rsidR="007A2DC9" w:rsidRPr="007A2DC9" w:rsidRDefault="007A2DC9" w:rsidP="00A2234A">
            <w:pPr>
              <w:contextualSpacing/>
              <w:jc w:val="both"/>
            </w:pPr>
            <w:r>
              <w:t>Причины отклонения</w:t>
            </w:r>
          </w:p>
        </w:tc>
      </w:tr>
      <w:tr w:rsidR="007A2DC9" w:rsidRPr="007A2DC9" w:rsidTr="000F644B">
        <w:trPr>
          <w:jc w:val="center"/>
        </w:trPr>
        <w:tc>
          <w:tcPr>
            <w:tcW w:w="600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3537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659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777" w:type="dxa"/>
          </w:tcPr>
          <w:p w:rsidR="007A2DC9" w:rsidRPr="007A2DC9" w:rsidRDefault="007A2DC9" w:rsidP="00A2234A">
            <w:pPr>
              <w:contextualSpacing/>
              <w:jc w:val="both"/>
            </w:pPr>
            <w:r>
              <w:t>план</w:t>
            </w:r>
          </w:p>
        </w:tc>
        <w:tc>
          <w:tcPr>
            <w:tcW w:w="851" w:type="dxa"/>
          </w:tcPr>
          <w:p w:rsidR="007A2DC9" w:rsidRPr="007A2DC9" w:rsidRDefault="007A2DC9" w:rsidP="00A2234A">
            <w:pPr>
              <w:contextualSpacing/>
              <w:jc w:val="both"/>
            </w:pPr>
            <w:r>
              <w:t>факт</w:t>
            </w:r>
          </w:p>
        </w:tc>
        <w:tc>
          <w:tcPr>
            <w:tcW w:w="1842" w:type="dxa"/>
            <w:gridSpan w:val="2"/>
          </w:tcPr>
          <w:p w:rsidR="007A2DC9" w:rsidRPr="007A2DC9" w:rsidRDefault="007A2DC9" w:rsidP="00A2234A">
            <w:pPr>
              <w:contextualSpacing/>
              <w:jc w:val="both"/>
            </w:pPr>
            <w:r>
              <w:t>отклонение</w:t>
            </w:r>
          </w:p>
        </w:tc>
        <w:tc>
          <w:tcPr>
            <w:tcW w:w="1537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</w:tr>
      <w:tr w:rsidR="007A2DC9" w:rsidRPr="007A2DC9" w:rsidTr="000F644B">
        <w:trPr>
          <w:jc w:val="center"/>
        </w:trPr>
        <w:tc>
          <w:tcPr>
            <w:tcW w:w="600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3537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659" w:type="dxa"/>
            <w:vMerge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777" w:type="dxa"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851" w:type="dxa"/>
          </w:tcPr>
          <w:p w:rsidR="007A2DC9" w:rsidRPr="007A2DC9" w:rsidRDefault="007A2DC9" w:rsidP="00A2234A">
            <w:pPr>
              <w:contextualSpacing/>
              <w:jc w:val="both"/>
            </w:pPr>
          </w:p>
        </w:tc>
        <w:tc>
          <w:tcPr>
            <w:tcW w:w="992" w:type="dxa"/>
          </w:tcPr>
          <w:p w:rsidR="007A2DC9" w:rsidRPr="007A2DC9" w:rsidRDefault="007A2DC9" w:rsidP="00A2234A">
            <w:pPr>
              <w:contextualSpacing/>
              <w:jc w:val="both"/>
            </w:pPr>
            <w:r>
              <w:t>абсол.</w:t>
            </w:r>
          </w:p>
        </w:tc>
        <w:tc>
          <w:tcPr>
            <w:tcW w:w="850" w:type="dxa"/>
          </w:tcPr>
          <w:p w:rsidR="007A2DC9" w:rsidRPr="007A2DC9" w:rsidRDefault="007A2DC9" w:rsidP="00A2234A">
            <w:pPr>
              <w:contextualSpacing/>
              <w:jc w:val="both"/>
            </w:pPr>
            <w:r>
              <w:t>%</w:t>
            </w:r>
          </w:p>
        </w:tc>
        <w:tc>
          <w:tcPr>
            <w:tcW w:w="1537" w:type="dxa"/>
          </w:tcPr>
          <w:p w:rsidR="007A2DC9" w:rsidRPr="007A2DC9" w:rsidRDefault="007A2DC9" w:rsidP="00A2234A">
            <w:pPr>
              <w:contextualSpacing/>
              <w:jc w:val="both"/>
            </w:pPr>
          </w:p>
        </w:tc>
      </w:tr>
      <w:tr w:rsidR="007A2DC9" w:rsidRPr="007A2DC9" w:rsidTr="000F644B">
        <w:trPr>
          <w:jc w:val="center"/>
        </w:trPr>
        <w:tc>
          <w:tcPr>
            <w:tcW w:w="9803" w:type="dxa"/>
            <w:gridSpan w:val="8"/>
          </w:tcPr>
          <w:p w:rsidR="007A2DC9" w:rsidRPr="007A2DC9" w:rsidRDefault="007A2DC9" w:rsidP="00A2234A">
            <w:pPr>
              <w:contextualSpacing/>
              <w:jc w:val="both"/>
            </w:pPr>
            <w:r>
              <w:t>Общие требования</w:t>
            </w:r>
          </w:p>
        </w:tc>
      </w:tr>
      <w:tr w:rsidR="007A2DC9" w:rsidRPr="007A2DC9" w:rsidTr="000F644B">
        <w:trPr>
          <w:jc w:val="center"/>
        </w:trPr>
        <w:tc>
          <w:tcPr>
            <w:tcW w:w="9803" w:type="dxa"/>
            <w:gridSpan w:val="8"/>
          </w:tcPr>
          <w:p w:rsidR="007A2DC9" w:rsidRPr="007A2DC9" w:rsidRDefault="007A2DC9" w:rsidP="00A2234A">
            <w:pPr>
              <w:contextualSpacing/>
              <w:jc w:val="both"/>
            </w:pPr>
            <w:r>
              <w:t>Соблюдение норм законодательства Российской Федерации, Ханты-Мансийского автономного округа – Югры, муниципальных правовых актов города Ханты-Мансийска в части, касающейся деятельности муниципального бюджетного учреждения, автономного учреждения, иного юридического лица по оказанию муниципальных услуг (выполнению работ)</w:t>
            </w:r>
          </w:p>
        </w:tc>
      </w:tr>
      <w:tr w:rsidR="007A2DC9" w:rsidRPr="007A2DC9" w:rsidTr="000F644B">
        <w:trPr>
          <w:jc w:val="center"/>
        </w:trPr>
        <w:tc>
          <w:tcPr>
            <w:tcW w:w="600" w:type="dxa"/>
          </w:tcPr>
          <w:p w:rsidR="007A2DC9" w:rsidRPr="007A2DC9" w:rsidRDefault="007A2DC9" w:rsidP="00A2234A">
            <w:pPr>
              <w:contextualSpacing/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7A2DC9" w:rsidRPr="007A2DC9" w:rsidRDefault="007A2DC9" w:rsidP="00A2234A">
            <w:pPr>
              <w:contextualSpacing/>
            </w:pPr>
            <w:r>
              <w:t>Отсутствие (или количество) предъявляемых исковых требований</w:t>
            </w:r>
          </w:p>
        </w:tc>
        <w:tc>
          <w:tcPr>
            <w:tcW w:w="659" w:type="dxa"/>
          </w:tcPr>
          <w:p w:rsidR="007A2DC9" w:rsidRPr="007A2DC9" w:rsidRDefault="007A2DC9" w:rsidP="00A2234A">
            <w:pPr>
              <w:contextualSpacing/>
              <w:jc w:val="both"/>
            </w:pPr>
            <w:r>
              <w:t>Х</w:t>
            </w:r>
          </w:p>
        </w:tc>
        <w:tc>
          <w:tcPr>
            <w:tcW w:w="777" w:type="dxa"/>
          </w:tcPr>
          <w:p w:rsidR="007A2DC9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7A2DC9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A2DC9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7A2DC9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7A2DC9" w:rsidRPr="007A2DC9" w:rsidRDefault="007A2DC9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EE7D96" w:rsidRPr="007A2DC9" w:rsidRDefault="00EE7D96" w:rsidP="00A2234A">
            <w:pPr>
              <w:contextualSpacing/>
            </w:pPr>
            <w:r>
              <w:t>Отсутствие (или количество) предписаний и санкций со стороны контрольных  и надзорных органов исполнительной власти</w:t>
            </w:r>
          </w:p>
        </w:tc>
        <w:tc>
          <w:tcPr>
            <w:tcW w:w="659" w:type="dxa"/>
          </w:tcPr>
          <w:p w:rsidR="00EE7D96" w:rsidRDefault="00EE7D96" w:rsidP="00A2234A">
            <w:r w:rsidRPr="00736382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3.</w:t>
            </w:r>
          </w:p>
        </w:tc>
        <w:tc>
          <w:tcPr>
            <w:tcW w:w="3537" w:type="dxa"/>
          </w:tcPr>
          <w:p w:rsidR="00EE7D96" w:rsidRPr="007A2DC9" w:rsidRDefault="00EE7D96" w:rsidP="00A2234A">
            <w:pPr>
              <w:contextualSpacing/>
            </w:pPr>
            <w:r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659" w:type="dxa"/>
          </w:tcPr>
          <w:p w:rsidR="00EE7D96" w:rsidRDefault="00EE7D96" w:rsidP="00A2234A">
            <w:r w:rsidRPr="00736382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4.</w:t>
            </w:r>
          </w:p>
        </w:tc>
        <w:tc>
          <w:tcPr>
            <w:tcW w:w="3537" w:type="dxa"/>
          </w:tcPr>
          <w:p w:rsidR="00EE7D96" w:rsidRDefault="00EE7D96" w:rsidP="00A2234A">
            <w:r w:rsidRPr="001F3341">
              <w:t xml:space="preserve">Отсутствие (или количество) </w:t>
            </w:r>
            <w:r>
              <w:t>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659" w:type="dxa"/>
          </w:tcPr>
          <w:p w:rsidR="00EE7D96" w:rsidRDefault="00EE7D96" w:rsidP="00A2234A">
            <w:r w:rsidRPr="00736382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5.</w:t>
            </w:r>
          </w:p>
        </w:tc>
        <w:tc>
          <w:tcPr>
            <w:tcW w:w="3537" w:type="dxa"/>
          </w:tcPr>
          <w:p w:rsidR="00EE7D96" w:rsidRDefault="00EE7D96" w:rsidP="00A2234A">
            <w:r w:rsidRPr="001F3341">
              <w:t xml:space="preserve">Отсутствие (или количество) </w:t>
            </w:r>
            <w:r>
              <w:t>требований со стороны третьих лиц по выполнению принятых денежных обязательств, не обеспеченных источниками финансирования (либо число требований в части, не обеспеченной источниками финансирования)</w:t>
            </w:r>
          </w:p>
        </w:tc>
        <w:tc>
          <w:tcPr>
            <w:tcW w:w="659" w:type="dxa"/>
          </w:tcPr>
          <w:p w:rsidR="00EE7D96" w:rsidRDefault="00EE7D96" w:rsidP="00A2234A">
            <w:r w:rsidRPr="00736382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6.</w:t>
            </w:r>
          </w:p>
        </w:tc>
        <w:tc>
          <w:tcPr>
            <w:tcW w:w="3537" w:type="dxa"/>
          </w:tcPr>
          <w:p w:rsidR="00EE7D96" w:rsidRDefault="00EE7D96" w:rsidP="00A2234A">
            <w:r w:rsidRPr="001F3341">
              <w:t xml:space="preserve">Отсутствие (или количество) </w:t>
            </w:r>
            <w:r>
              <w:t xml:space="preserve">выявленных фактов финансирования расходов по денежным обязательствам (либо число выявленных фактов, объем расходов по денежным обязательствам, не </w:t>
            </w:r>
            <w:r>
              <w:lastRenderedPageBreak/>
              <w:t>обеспеченным источниками финансирования)</w:t>
            </w:r>
          </w:p>
        </w:tc>
        <w:tc>
          <w:tcPr>
            <w:tcW w:w="659" w:type="dxa"/>
          </w:tcPr>
          <w:p w:rsidR="00EE7D96" w:rsidRDefault="00EE7D96" w:rsidP="00A2234A">
            <w:r w:rsidRPr="00736382">
              <w:lastRenderedPageBreak/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3C1FF8" w:rsidRPr="007A2DC9" w:rsidTr="000F644B">
        <w:trPr>
          <w:jc w:val="center"/>
        </w:trPr>
        <w:tc>
          <w:tcPr>
            <w:tcW w:w="9803" w:type="dxa"/>
            <w:gridSpan w:val="8"/>
          </w:tcPr>
          <w:p w:rsidR="003C1FF8" w:rsidRPr="007A2DC9" w:rsidRDefault="003C1FF8" w:rsidP="00A2234A">
            <w:pPr>
              <w:contextualSpacing/>
              <w:jc w:val="both"/>
            </w:pPr>
            <w:r>
              <w:lastRenderedPageBreak/>
              <w:t>Обеспечение сохранности и ведения учета муниципального имущества, используемого для оказания муниципальной услуги (выполнения работ)</w:t>
            </w: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EE7D96" w:rsidRPr="007A2DC9" w:rsidRDefault="00EE7D96" w:rsidP="00A2234A">
            <w:pPr>
              <w:contextualSpacing/>
            </w:pPr>
            <w:r>
              <w:t>Отсутствие (или количество) выявленных фактов несоответствия данных бухгалтерского учета и фактического наличия муниципального имущества в (оперативном управлении учреждения)</w:t>
            </w:r>
          </w:p>
        </w:tc>
        <w:tc>
          <w:tcPr>
            <w:tcW w:w="659" w:type="dxa"/>
          </w:tcPr>
          <w:p w:rsidR="00EE7D96" w:rsidRDefault="00EE7D96" w:rsidP="00A2234A">
            <w:r w:rsidRPr="001F37C6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EE7D96" w:rsidRPr="007A2DC9" w:rsidRDefault="00EE7D96" w:rsidP="00A2234A">
            <w:pPr>
              <w:contextualSpacing/>
            </w:pPr>
            <w:r>
              <w:t>Отсутствие выявленных случаев (число случаев, 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659" w:type="dxa"/>
          </w:tcPr>
          <w:p w:rsidR="00EE7D96" w:rsidRDefault="00EE7D96" w:rsidP="00A2234A">
            <w:r w:rsidRPr="001F37C6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3.</w:t>
            </w:r>
          </w:p>
        </w:tc>
        <w:tc>
          <w:tcPr>
            <w:tcW w:w="3537" w:type="dxa"/>
          </w:tcPr>
          <w:p w:rsidR="00EE7D96" w:rsidRPr="007A2DC9" w:rsidRDefault="00EE7D96" w:rsidP="00A2234A">
            <w:pPr>
              <w:contextualSpacing/>
            </w:pPr>
            <w:r>
              <w:t>Отсутствие (или количество) выявленных фактов нецелевого использования имущества</w:t>
            </w:r>
          </w:p>
        </w:tc>
        <w:tc>
          <w:tcPr>
            <w:tcW w:w="659" w:type="dxa"/>
          </w:tcPr>
          <w:p w:rsidR="00EE7D96" w:rsidRDefault="00EE7D96" w:rsidP="00A2234A">
            <w:r w:rsidRPr="001F37C6">
              <w:t>Х</w:t>
            </w:r>
          </w:p>
        </w:tc>
        <w:tc>
          <w:tcPr>
            <w:tcW w:w="777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E7D96" w:rsidRPr="007A2DC9" w:rsidRDefault="00586DE7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DA5135" w:rsidRPr="007A2DC9" w:rsidTr="000F644B">
        <w:trPr>
          <w:jc w:val="center"/>
        </w:trPr>
        <w:tc>
          <w:tcPr>
            <w:tcW w:w="9803" w:type="dxa"/>
            <w:gridSpan w:val="8"/>
          </w:tcPr>
          <w:p w:rsidR="00DA5135" w:rsidRPr="007A2DC9" w:rsidRDefault="00DA5135" w:rsidP="00A2234A">
            <w:pPr>
              <w:contextualSpacing/>
              <w:jc w:val="both"/>
            </w:pPr>
            <w:r>
              <w:t>Показатели объема оказания муниципальной услуги (выполнения работы)</w:t>
            </w:r>
          </w:p>
        </w:tc>
      </w:tr>
      <w:tr w:rsidR="003C1FF8" w:rsidRPr="007A2DC9" w:rsidTr="000F644B">
        <w:trPr>
          <w:jc w:val="center"/>
        </w:trPr>
        <w:tc>
          <w:tcPr>
            <w:tcW w:w="600" w:type="dxa"/>
          </w:tcPr>
          <w:p w:rsidR="003C1FF8" w:rsidRPr="007A2DC9" w:rsidRDefault="00DA5135" w:rsidP="00A2234A">
            <w:pPr>
              <w:contextualSpacing/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3C1FF8" w:rsidRPr="007A2DC9" w:rsidRDefault="00DA5135" w:rsidP="00A2234A">
            <w:pPr>
              <w:contextualSpacing/>
            </w:pPr>
            <w:r w:rsidRPr="00F900B6">
              <w:t>Муниципальная услуга «Организация занятий физической культурой и массовым спортом»</w:t>
            </w:r>
          </w:p>
        </w:tc>
        <w:tc>
          <w:tcPr>
            <w:tcW w:w="659" w:type="dxa"/>
          </w:tcPr>
          <w:p w:rsidR="003C1FF8" w:rsidRPr="007A2DC9" w:rsidRDefault="003C1FF8" w:rsidP="00A2234A">
            <w:pPr>
              <w:contextualSpacing/>
              <w:jc w:val="both"/>
            </w:pPr>
          </w:p>
        </w:tc>
        <w:tc>
          <w:tcPr>
            <w:tcW w:w="777" w:type="dxa"/>
          </w:tcPr>
          <w:p w:rsidR="003C1FF8" w:rsidRPr="007A2DC9" w:rsidRDefault="003C1FF8" w:rsidP="00A2234A">
            <w:pPr>
              <w:contextualSpacing/>
              <w:jc w:val="both"/>
            </w:pPr>
          </w:p>
        </w:tc>
        <w:tc>
          <w:tcPr>
            <w:tcW w:w="851" w:type="dxa"/>
          </w:tcPr>
          <w:p w:rsidR="003C1FF8" w:rsidRPr="007A2DC9" w:rsidRDefault="003C1FF8" w:rsidP="00A2234A">
            <w:pPr>
              <w:contextualSpacing/>
              <w:jc w:val="both"/>
            </w:pPr>
          </w:p>
        </w:tc>
        <w:tc>
          <w:tcPr>
            <w:tcW w:w="992" w:type="dxa"/>
          </w:tcPr>
          <w:p w:rsidR="003C1FF8" w:rsidRPr="007A2DC9" w:rsidRDefault="003C1FF8" w:rsidP="00A2234A">
            <w:pPr>
              <w:contextualSpacing/>
              <w:jc w:val="both"/>
            </w:pPr>
          </w:p>
        </w:tc>
        <w:tc>
          <w:tcPr>
            <w:tcW w:w="850" w:type="dxa"/>
          </w:tcPr>
          <w:p w:rsidR="003C1FF8" w:rsidRPr="007A2DC9" w:rsidRDefault="003C1FF8" w:rsidP="00A2234A">
            <w:pPr>
              <w:contextualSpacing/>
              <w:jc w:val="both"/>
            </w:pPr>
          </w:p>
        </w:tc>
        <w:tc>
          <w:tcPr>
            <w:tcW w:w="1537" w:type="dxa"/>
          </w:tcPr>
          <w:p w:rsidR="003C1FF8" w:rsidRPr="007A2DC9" w:rsidRDefault="003C1FF8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1.1.</w:t>
            </w:r>
          </w:p>
        </w:tc>
        <w:tc>
          <w:tcPr>
            <w:tcW w:w="3537" w:type="dxa"/>
          </w:tcPr>
          <w:p w:rsidR="00572C9F" w:rsidRPr="00F900B6" w:rsidRDefault="00572C9F" w:rsidP="00572C9F">
            <w:r w:rsidRPr="00F900B6">
              <w:t xml:space="preserve">Организация проведения тренировочного процесса </w:t>
            </w:r>
            <w:r>
              <w:t>не менее чем по 23 видам спорта для спортсменов города,</w:t>
            </w:r>
          </w:p>
          <w:p w:rsidR="00EE7D96" w:rsidRPr="00F900B6" w:rsidRDefault="00572C9F" w:rsidP="00572C9F">
            <w:r w:rsidRPr="00F900B6">
              <w:t>в том числе организация работы по месту жительства</w:t>
            </w:r>
          </w:p>
        </w:tc>
        <w:tc>
          <w:tcPr>
            <w:tcW w:w="659" w:type="dxa"/>
          </w:tcPr>
          <w:p w:rsidR="00EE7D96" w:rsidRPr="007A2DC9" w:rsidRDefault="005E49A6" w:rsidP="00A2234A">
            <w:pPr>
              <w:contextualSpacing/>
              <w:jc w:val="both"/>
            </w:pPr>
            <w:r>
              <w:t>чел.</w:t>
            </w:r>
          </w:p>
        </w:tc>
        <w:tc>
          <w:tcPr>
            <w:tcW w:w="777" w:type="dxa"/>
          </w:tcPr>
          <w:p w:rsidR="00EE7D96" w:rsidRDefault="00586DE7" w:rsidP="00A2234A">
            <w:pPr>
              <w:contextualSpacing/>
              <w:jc w:val="both"/>
            </w:pPr>
            <w:r>
              <w:t>1</w:t>
            </w:r>
            <w:r w:rsidR="00061D9D">
              <w:t>980</w:t>
            </w: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Pr="007A2DC9" w:rsidRDefault="004C023A" w:rsidP="00A2234A">
            <w:pPr>
              <w:contextualSpacing/>
              <w:jc w:val="both"/>
            </w:pPr>
            <w:r>
              <w:t>700</w:t>
            </w:r>
          </w:p>
        </w:tc>
        <w:tc>
          <w:tcPr>
            <w:tcW w:w="851" w:type="dxa"/>
          </w:tcPr>
          <w:p w:rsidR="00EE7D96" w:rsidRDefault="00061D9D" w:rsidP="00A2234A">
            <w:pPr>
              <w:contextualSpacing/>
              <w:jc w:val="both"/>
            </w:pPr>
            <w:r>
              <w:t>1982</w:t>
            </w: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Pr="007A2DC9" w:rsidRDefault="004C023A" w:rsidP="00A2234A">
            <w:pPr>
              <w:contextualSpacing/>
              <w:jc w:val="both"/>
            </w:pPr>
            <w:r>
              <w:t>871</w:t>
            </w:r>
          </w:p>
        </w:tc>
        <w:tc>
          <w:tcPr>
            <w:tcW w:w="992" w:type="dxa"/>
          </w:tcPr>
          <w:p w:rsidR="00EE7D96" w:rsidRDefault="00061D9D" w:rsidP="00A2234A">
            <w:pPr>
              <w:contextualSpacing/>
              <w:jc w:val="both"/>
            </w:pPr>
            <w:r>
              <w:t>+2</w:t>
            </w: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Pr="007A2DC9" w:rsidRDefault="004C023A" w:rsidP="00A2234A">
            <w:pPr>
              <w:contextualSpacing/>
              <w:jc w:val="both"/>
            </w:pPr>
            <w:r>
              <w:t>+ 171</w:t>
            </w:r>
          </w:p>
        </w:tc>
        <w:tc>
          <w:tcPr>
            <w:tcW w:w="850" w:type="dxa"/>
          </w:tcPr>
          <w:p w:rsidR="00EE7D96" w:rsidRDefault="00061D9D" w:rsidP="00A2234A">
            <w:pPr>
              <w:contextualSpacing/>
              <w:jc w:val="both"/>
            </w:pPr>
            <w:r>
              <w:t>+0,1</w:t>
            </w: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Default="004C023A" w:rsidP="00A2234A">
            <w:pPr>
              <w:contextualSpacing/>
              <w:jc w:val="both"/>
            </w:pPr>
          </w:p>
          <w:p w:rsidR="004C023A" w:rsidRPr="007A2DC9" w:rsidRDefault="004C023A" w:rsidP="00A2234A">
            <w:pPr>
              <w:contextualSpacing/>
              <w:jc w:val="both"/>
            </w:pPr>
            <w:r>
              <w:t>+24,4</w:t>
            </w:r>
          </w:p>
        </w:tc>
        <w:tc>
          <w:tcPr>
            <w:tcW w:w="1537" w:type="dxa"/>
          </w:tcPr>
          <w:p w:rsidR="00EE7D96" w:rsidRDefault="00061D9D" w:rsidP="00A2234A">
            <w:pPr>
              <w:contextualSpacing/>
              <w:jc w:val="both"/>
            </w:pPr>
            <w:r>
              <w:t>В марте 2013 года в ГНП  первого года зачислены вновь прибывшие дети</w:t>
            </w:r>
            <w:r w:rsidR="00006FB4">
              <w:t>.</w:t>
            </w:r>
          </w:p>
          <w:p w:rsidR="004C023A" w:rsidRPr="007A2DC9" w:rsidRDefault="004C023A" w:rsidP="00A2234A">
            <w:pPr>
              <w:contextualSpacing/>
              <w:jc w:val="both"/>
            </w:pPr>
            <w:r>
              <w:t>Отклонение от плановых показателей связано с увеличением количества занимающихся на платной основе</w:t>
            </w:r>
            <w:r w:rsidR="00F357F1">
              <w:t>.</w:t>
            </w:r>
          </w:p>
        </w:tc>
      </w:tr>
      <w:tr w:rsidR="004D6188" w:rsidRPr="007A2DC9" w:rsidTr="000F644B">
        <w:trPr>
          <w:jc w:val="center"/>
        </w:trPr>
        <w:tc>
          <w:tcPr>
            <w:tcW w:w="600" w:type="dxa"/>
          </w:tcPr>
          <w:p w:rsidR="004D6188" w:rsidRDefault="004D6188" w:rsidP="00A2234A">
            <w:pPr>
              <w:contextualSpacing/>
              <w:jc w:val="both"/>
            </w:pPr>
            <w:r>
              <w:t>1.2.</w:t>
            </w:r>
          </w:p>
        </w:tc>
        <w:tc>
          <w:tcPr>
            <w:tcW w:w="3537" w:type="dxa"/>
          </w:tcPr>
          <w:p w:rsidR="004D6188" w:rsidRPr="00F900B6" w:rsidRDefault="00E27ED2" w:rsidP="00A2234A">
            <w:r>
              <w:t>Осуществление доврачебной помощи по: медицинским осмотрам (</w:t>
            </w:r>
            <w:proofErr w:type="gramStart"/>
            <w:r>
              <w:t>пред</w:t>
            </w:r>
            <w:proofErr w:type="gramEnd"/>
            <w:r>
              <w:t xml:space="preserve"> рейсовым, после рейсовым), сестринскому делу в педиатрии.</w:t>
            </w:r>
          </w:p>
        </w:tc>
        <w:tc>
          <w:tcPr>
            <w:tcW w:w="659" w:type="dxa"/>
          </w:tcPr>
          <w:p w:rsidR="004D6188" w:rsidRDefault="00A81A10" w:rsidP="00A2234A">
            <w:pPr>
              <w:contextualSpacing/>
              <w:jc w:val="both"/>
            </w:pPr>
            <w:r>
              <w:t>чел.</w:t>
            </w:r>
          </w:p>
        </w:tc>
        <w:tc>
          <w:tcPr>
            <w:tcW w:w="777" w:type="dxa"/>
          </w:tcPr>
          <w:p w:rsidR="004D6188" w:rsidRPr="007A2DC9" w:rsidRDefault="00061D9D" w:rsidP="00A2234A">
            <w:pPr>
              <w:contextualSpacing/>
              <w:jc w:val="both"/>
            </w:pPr>
            <w:r>
              <w:t>1300</w:t>
            </w:r>
          </w:p>
        </w:tc>
        <w:tc>
          <w:tcPr>
            <w:tcW w:w="851" w:type="dxa"/>
          </w:tcPr>
          <w:p w:rsidR="004D6188" w:rsidRPr="007A2DC9" w:rsidRDefault="007B2AB9" w:rsidP="00A2234A">
            <w:pPr>
              <w:contextualSpacing/>
              <w:jc w:val="both"/>
            </w:pPr>
            <w:r>
              <w:t>1300</w:t>
            </w:r>
          </w:p>
        </w:tc>
        <w:tc>
          <w:tcPr>
            <w:tcW w:w="992" w:type="dxa"/>
          </w:tcPr>
          <w:p w:rsidR="004D6188" w:rsidRPr="007A2DC9" w:rsidRDefault="007B2AB9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4D6188" w:rsidRPr="007A2DC9" w:rsidRDefault="007B2AB9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1537" w:type="dxa"/>
          </w:tcPr>
          <w:p w:rsidR="004D6188" w:rsidRPr="007A2DC9" w:rsidRDefault="004D6188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4D6188" w:rsidP="00A2234A">
            <w:pPr>
              <w:contextualSpacing/>
              <w:jc w:val="both"/>
            </w:pPr>
            <w:r>
              <w:t>1.3.</w:t>
            </w:r>
          </w:p>
        </w:tc>
        <w:tc>
          <w:tcPr>
            <w:tcW w:w="3537" w:type="dxa"/>
          </w:tcPr>
          <w:p w:rsidR="00EE7D96" w:rsidRPr="00F900B6" w:rsidRDefault="00EE7D96" w:rsidP="00A2234A">
            <w:pPr>
              <w:jc w:val="both"/>
            </w:pPr>
            <w:r w:rsidRPr="00F900B6">
              <w:t xml:space="preserve">Предоставление базы спортивных сооружений физическим и юридическим лицам для самостоятельных занятий физической культурой </w:t>
            </w:r>
            <w:r w:rsidRPr="00F900B6">
              <w:lastRenderedPageBreak/>
              <w:t>и спортом</w:t>
            </w:r>
          </w:p>
        </w:tc>
        <w:tc>
          <w:tcPr>
            <w:tcW w:w="659" w:type="dxa"/>
          </w:tcPr>
          <w:p w:rsidR="00EE7D96" w:rsidRPr="007A2DC9" w:rsidRDefault="005E49A6" w:rsidP="00A2234A">
            <w:pPr>
              <w:contextualSpacing/>
              <w:jc w:val="both"/>
            </w:pPr>
            <w:r>
              <w:lastRenderedPageBreak/>
              <w:t>час</w:t>
            </w:r>
          </w:p>
        </w:tc>
        <w:tc>
          <w:tcPr>
            <w:tcW w:w="777" w:type="dxa"/>
          </w:tcPr>
          <w:p w:rsidR="00EE7D96" w:rsidRPr="007A2DC9" w:rsidRDefault="007B2AB9" w:rsidP="00A2234A">
            <w:pPr>
              <w:contextualSpacing/>
              <w:jc w:val="both"/>
            </w:pPr>
            <w:r>
              <w:t>2340</w:t>
            </w:r>
          </w:p>
        </w:tc>
        <w:tc>
          <w:tcPr>
            <w:tcW w:w="851" w:type="dxa"/>
          </w:tcPr>
          <w:p w:rsidR="00EE7D96" w:rsidRPr="007A2DC9" w:rsidRDefault="007B2AB9" w:rsidP="00A2234A">
            <w:pPr>
              <w:contextualSpacing/>
              <w:jc w:val="both"/>
            </w:pPr>
            <w:r>
              <w:t>838</w:t>
            </w:r>
          </w:p>
        </w:tc>
        <w:tc>
          <w:tcPr>
            <w:tcW w:w="992" w:type="dxa"/>
          </w:tcPr>
          <w:p w:rsidR="00EE7D96" w:rsidRPr="007A2DC9" w:rsidRDefault="007B2AB9" w:rsidP="00A2234A">
            <w:pPr>
              <w:contextualSpacing/>
              <w:jc w:val="both"/>
            </w:pPr>
            <w:r>
              <w:t>-1502</w:t>
            </w:r>
          </w:p>
        </w:tc>
        <w:tc>
          <w:tcPr>
            <w:tcW w:w="850" w:type="dxa"/>
          </w:tcPr>
          <w:p w:rsidR="00EE7D96" w:rsidRPr="007A2DC9" w:rsidRDefault="007B2AB9" w:rsidP="00006FB4">
            <w:pPr>
              <w:contextualSpacing/>
              <w:jc w:val="both"/>
            </w:pPr>
            <w:r>
              <w:t>-6</w:t>
            </w:r>
            <w:r w:rsidR="00006FB4">
              <w:t>4</w:t>
            </w:r>
            <w:r>
              <w:t>,</w:t>
            </w:r>
            <w:r w:rsidR="00006FB4">
              <w:t>2</w:t>
            </w:r>
          </w:p>
        </w:tc>
        <w:tc>
          <w:tcPr>
            <w:tcW w:w="1537" w:type="dxa"/>
          </w:tcPr>
          <w:p w:rsidR="00EE7D96" w:rsidRPr="007A2DC9" w:rsidRDefault="007B2AB9" w:rsidP="009E1F16">
            <w:pPr>
              <w:contextualSpacing/>
              <w:jc w:val="both"/>
            </w:pPr>
            <w:r>
              <w:t xml:space="preserve">За первый квартал достигнутый показатель составляет </w:t>
            </w:r>
            <w:r>
              <w:lastRenderedPageBreak/>
              <w:t xml:space="preserve">35,81%  от годового показателя. До конца года показатель </w:t>
            </w:r>
            <w:r w:rsidR="009E1F16">
              <w:t>планируется</w:t>
            </w:r>
            <w:r>
              <w:t xml:space="preserve"> достигнут</w:t>
            </w:r>
            <w:r w:rsidR="000F644B">
              <w:t>ь</w:t>
            </w:r>
            <w:r>
              <w:t xml:space="preserve"> 100%.</w:t>
            </w: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lastRenderedPageBreak/>
              <w:t>1.</w:t>
            </w:r>
            <w:r w:rsidR="004D6188">
              <w:t>4</w:t>
            </w:r>
            <w:r>
              <w:t>.</w:t>
            </w:r>
          </w:p>
        </w:tc>
        <w:tc>
          <w:tcPr>
            <w:tcW w:w="3537" w:type="dxa"/>
          </w:tcPr>
          <w:p w:rsidR="00EE7D96" w:rsidRPr="00F900B6" w:rsidRDefault="00EE7D96" w:rsidP="00A2234A">
            <w:pPr>
              <w:jc w:val="both"/>
            </w:pPr>
            <w:r w:rsidRPr="00F900B6">
              <w:t>Проведение занятий в абонементных группах на базе спортивных сооружений (бассейн, тренажерный зал, зал сухого плавания, зал настольного тенниса, игровой зал, зал бокса, бильярдный зал, зал единоборств).</w:t>
            </w:r>
          </w:p>
        </w:tc>
        <w:tc>
          <w:tcPr>
            <w:tcW w:w="659" w:type="dxa"/>
          </w:tcPr>
          <w:p w:rsidR="00EE7D96" w:rsidRPr="007A2DC9" w:rsidRDefault="005E49A6" w:rsidP="00A2234A">
            <w:pPr>
              <w:contextualSpacing/>
              <w:jc w:val="both"/>
            </w:pPr>
            <w:r>
              <w:t>чел.</w:t>
            </w:r>
          </w:p>
        </w:tc>
        <w:tc>
          <w:tcPr>
            <w:tcW w:w="777" w:type="dxa"/>
          </w:tcPr>
          <w:p w:rsidR="00EE7D96" w:rsidRPr="007A2DC9" w:rsidRDefault="007B2AB9" w:rsidP="00A2234A">
            <w:pPr>
              <w:contextualSpacing/>
              <w:jc w:val="both"/>
            </w:pPr>
            <w:r>
              <w:t>400</w:t>
            </w:r>
          </w:p>
        </w:tc>
        <w:tc>
          <w:tcPr>
            <w:tcW w:w="851" w:type="dxa"/>
          </w:tcPr>
          <w:p w:rsidR="00EE7D96" w:rsidRPr="007A2DC9" w:rsidRDefault="007B2AB9" w:rsidP="007B2AB9">
            <w:pPr>
              <w:contextualSpacing/>
              <w:jc w:val="both"/>
            </w:pPr>
            <w:r>
              <w:t>405</w:t>
            </w:r>
          </w:p>
        </w:tc>
        <w:tc>
          <w:tcPr>
            <w:tcW w:w="992" w:type="dxa"/>
          </w:tcPr>
          <w:p w:rsidR="00EE7D96" w:rsidRPr="007A2DC9" w:rsidRDefault="007B2AB9" w:rsidP="007B2AB9">
            <w:pPr>
              <w:contextualSpacing/>
              <w:jc w:val="both"/>
            </w:pPr>
            <w:r>
              <w:t>+5</w:t>
            </w:r>
          </w:p>
        </w:tc>
        <w:tc>
          <w:tcPr>
            <w:tcW w:w="850" w:type="dxa"/>
          </w:tcPr>
          <w:p w:rsidR="00EE7D96" w:rsidRPr="007A2DC9" w:rsidRDefault="007B2AB9" w:rsidP="00FB150B">
            <w:pPr>
              <w:contextualSpacing/>
              <w:jc w:val="both"/>
            </w:pPr>
            <w:r>
              <w:t>+</w:t>
            </w:r>
            <w:r w:rsidR="00FB150B">
              <w:t>1,25</w:t>
            </w:r>
          </w:p>
        </w:tc>
        <w:tc>
          <w:tcPr>
            <w:tcW w:w="1537" w:type="dxa"/>
          </w:tcPr>
          <w:p w:rsidR="00EE7D96" w:rsidRPr="007A2DC9" w:rsidRDefault="00FB150B" w:rsidP="00A2234A">
            <w:pPr>
              <w:contextualSpacing/>
              <w:jc w:val="both"/>
            </w:pPr>
            <w:proofErr w:type="gramStart"/>
            <w:r>
              <w:t>Увеличение показателя  на 5 чел. или 1,25% от планового связано с  увеличением занимающихся в тренажёрных залах учреждения</w:t>
            </w:r>
            <w:proofErr w:type="gramEnd"/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1.</w:t>
            </w:r>
            <w:r w:rsidR="004D6188">
              <w:t>5</w:t>
            </w:r>
            <w:r>
              <w:t>.</w:t>
            </w:r>
          </w:p>
        </w:tc>
        <w:tc>
          <w:tcPr>
            <w:tcW w:w="3537" w:type="dxa"/>
          </w:tcPr>
          <w:p w:rsidR="00EE7D96" w:rsidRPr="00F900B6" w:rsidRDefault="00EE7D96" w:rsidP="00A2234A">
            <w:pPr>
              <w:ind w:right="96"/>
            </w:pPr>
            <w:r w:rsidRPr="00F900B6">
              <w:t>Организация проведения спортивно-оздоровительного лагеря дневного пребывания.</w:t>
            </w:r>
          </w:p>
        </w:tc>
        <w:tc>
          <w:tcPr>
            <w:tcW w:w="659" w:type="dxa"/>
          </w:tcPr>
          <w:p w:rsidR="00EE7D96" w:rsidRPr="007A2DC9" w:rsidRDefault="005E49A6" w:rsidP="00A2234A">
            <w:pPr>
              <w:contextualSpacing/>
              <w:jc w:val="both"/>
            </w:pPr>
            <w:r>
              <w:t>чел.</w:t>
            </w:r>
          </w:p>
        </w:tc>
        <w:tc>
          <w:tcPr>
            <w:tcW w:w="777" w:type="dxa"/>
          </w:tcPr>
          <w:p w:rsidR="00EE7D96" w:rsidRPr="007A2DC9" w:rsidRDefault="00256D31" w:rsidP="003E4189">
            <w:pPr>
              <w:contextualSpacing/>
              <w:jc w:val="both"/>
            </w:pPr>
            <w:r>
              <w:t>1</w:t>
            </w:r>
            <w:r w:rsidR="003E4189">
              <w:t>20</w:t>
            </w:r>
          </w:p>
        </w:tc>
        <w:tc>
          <w:tcPr>
            <w:tcW w:w="851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По плану июнь 2013 года</w:t>
            </w:r>
          </w:p>
        </w:tc>
      </w:tr>
      <w:tr w:rsidR="00EE7D96" w:rsidRPr="007A2DC9" w:rsidTr="000F644B">
        <w:trPr>
          <w:trHeight w:val="2966"/>
          <w:jc w:val="center"/>
        </w:trPr>
        <w:tc>
          <w:tcPr>
            <w:tcW w:w="600" w:type="dxa"/>
          </w:tcPr>
          <w:p w:rsidR="00EE7D96" w:rsidRPr="007A2DC9" w:rsidRDefault="00EE7D96" w:rsidP="00A2234A">
            <w:pPr>
              <w:contextualSpacing/>
              <w:jc w:val="both"/>
            </w:pPr>
            <w:r>
              <w:t>1.</w:t>
            </w:r>
            <w:r w:rsidR="004D6188">
              <w:t>6</w:t>
            </w:r>
            <w:r>
              <w:t>.</w:t>
            </w:r>
          </w:p>
        </w:tc>
        <w:tc>
          <w:tcPr>
            <w:tcW w:w="3537" w:type="dxa"/>
          </w:tcPr>
          <w:p w:rsidR="00CB58E1" w:rsidRDefault="00CB58E1" w:rsidP="00CB58E1">
            <w:pPr>
              <w:spacing w:line="312" w:lineRule="exact"/>
              <w:ind w:right="96"/>
            </w:pPr>
            <w:r w:rsidRPr="00F900B6">
              <w:t>Организация проведения летней оздоровительной кампании н</w:t>
            </w:r>
            <w:r>
              <w:t>а дворовых спортивных площадках,</w:t>
            </w:r>
          </w:p>
          <w:p w:rsidR="00CB58E1" w:rsidRDefault="00CB58E1" w:rsidP="00CB58E1">
            <w:pPr>
              <w:spacing w:line="312" w:lineRule="exact"/>
              <w:ind w:right="96"/>
            </w:pPr>
            <w:r>
              <w:t xml:space="preserve">в том числе: </w:t>
            </w:r>
          </w:p>
          <w:p w:rsidR="00CB58E1" w:rsidRDefault="00CB58E1" w:rsidP="00CB58E1">
            <w:pPr>
              <w:spacing w:line="312" w:lineRule="exact"/>
              <w:ind w:right="96"/>
            </w:pPr>
            <w:r>
              <w:t xml:space="preserve">количество участников занимающихся на спортивных площадках, </w:t>
            </w:r>
          </w:p>
          <w:p w:rsidR="00EE7D96" w:rsidRPr="00F900B6" w:rsidRDefault="00CB58E1" w:rsidP="00CB58E1">
            <w:pPr>
              <w:ind w:right="96"/>
            </w:pPr>
            <w:r>
              <w:t>количество участников программы выходного дня.</w:t>
            </w:r>
          </w:p>
        </w:tc>
        <w:tc>
          <w:tcPr>
            <w:tcW w:w="659" w:type="dxa"/>
          </w:tcPr>
          <w:p w:rsidR="00EE7D96" w:rsidRPr="007A2DC9" w:rsidRDefault="005E49A6" w:rsidP="00A2234A">
            <w:pPr>
              <w:contextualSpacing/>
              <w:jc w:val="both"/>
            </w:pPr>
            <w:r>
              <w:t>чел.</w:t>
            </w:r>
          </w:p>
        </w:tc>
        <w:tc>
          <w:tcPr>
            <w:tcW w:w="777" w:type="dxa"/>
          </w:tcPr>
          <w:p w:rsidR="005A2B0A" w:rsidRDefault="005A2B0A" w:rsidP="005A2B0A">
            <w:pPr>
              <w:jc w:val="center"/>
            </w:pPr>
            <w:r>
              <w:t>3 270</w:t>
            </w:r>
          </w:p>
          <w:p w:rsidR="005A2B0A" w:rsidRDefault="005A2B0A" w:rsidP="005A2B0A">
            <w:pPr>
              <w:jc w:val="center"/>
            </w:pPr>
          </w:p>
          <w:p w:rsidR="005A2B0A" w:rsidRDefault="005A2B0A" w:rsidP="005A2B0A">
            <w:pPr>
              <w:jc w:val="center"/>
            </w:pPr>
          </w:p>
          <w:p w:rsidR="005A2B0A" w:rsidRDefault="005A2B0A" w:rsidP="005A2B0A">
            <w:pPr>
              <w:jc w:val="center"/>
            </w:pPr>
          </w:p>
          <w:p w:rsidR="005A2B0A" w:rsidRDefault="005A2B0A" w:rsidP="005A2B0A">
            <w:pPr>
              <w:jc w:val="center"/>
            </w:pPr>
          </w:p>
          <w:p w:rsidR="005A2B0A" w:rsidRDefault="005A2B0A" w:rsidP="005A2B0A">
            <w:pPr>
              <w:jc w:val="center"/>
            </w:pPr>
          </w:p>
          <w:p w:rsidR="005A2B0A" w:rsidRDefault="005A2B0A" w:rsidP="005A2B0A">
            <w:pPr>
              <w:jc w:val="center"/>
            </w:pPr>
            <w:r>
              <w:t>2100</w:t>
            </w:r>
          </w:p>
          <w:p w:rsidR="005A2B0A" w:rsidRDefault="005A2B0A" w:rsidP="005A2B0A">
            <w:pPr>
              <w:jc w:val="center"/>
            </w:pPr>
          </w:p>
          <w:p w:rsidR="005A2B0A" w:rsidRDefault="005A2B0A" w:rsidP="005A2B0A">
            <w:pPr>
              <w:jc w:val="center"/>
            </w:pPr>
          </w:p>
          <w:p w:rsidR="00EE7D96" w:rsidRPr="007A2DC9" w:rsidRDefault="005A2B0A" w:rsidP="005A2B0A">
            <w:pPr>
              <w:contextualSpacing/>
              <w:jc w:val="both"/>
            </w:pPr>
            <w:r>
              <w:t>1170</w:t>
            </w:r>
          </w:p>
        </w:tc>
        <w:tc>
          <w:tcPr>
            <w:tcW w:w="851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По плану июнь</w:t>
            </w:r>
            <w:r w:rsidR="005A2B0A">
              <w:t xml:space="preserve"> </w:t>
            </w:r>
            <w:r>
              <w:t>- август 2013 года</w:t>
            </w:r>
          </w:p>
        </w:tc>
      </w:tr>
      <w:tr w:rsidR="00EE7D96" w:rsidRPr="007A2DC9" w:rsidTr="000F644B">
        <w:trPr>
          <w:jc w:val="center"/>
        </w:trPr>
        <w:tc>
          <w:tcPr>
            <w:tcW w:w="9803" w:type="dxa"/>
            <w:gridSpan w:val="8"/>
          </w:tcPr>
          <w:p w:rsidR="00EE7D96" w:rsidRPr="007A2DC9" w:rsidRDefault="00EE7D96" w:rsidP="00A2234A">
            <w:pPr>
              <w:contextualSpacing/>
              <w:jc w:val="both"/>
            </w:pPr>
            <w:r>
              <w:t>Показатели качества оказания муниципальной услуги (выполнения работы) (показатели непосредственного результата ПНР)</w:t>
            </w: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Default="00DF2EBE" w:rsidP="00A2234A">
            <w:pPr>
              <w:contextualSpacing/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EE7D96" w:rsidRPr="00F900B6" w:rsidRDefault="00DF2EBE" w:rsidP="00A2234A">
            <w:pPr>
              <w:ind w:right="96"/>
            </w:pPr>
            <w: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659" w:type="dxa"/>
          </w:tcPr>
          <w:p w:rsidR="00EE7D96" w:rsidRPr="007A2DC9" w:rsidRDefault="003E4189" w:rsidP="00A2234A">
            <w:pPr>
              <w:contextualSpacing/>
              <w:jc w:val="center"/>
            </w:pPr>
            <w:r>
              <w:t>%</w:t>
            </w:r>
            <w:r w:rsidR="000F644B">
              <w:t xml:space="preserve"> </w:t>
            </w:r>
          </w:p>
        </w:tc>
        <w:tc>
          <w:tcPr>
            <w:tcW w:w="777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10</w:t>
            </w:r>
            <w:r w:rsidR="003E4189">
              <w:t>0</w:t>
            </w:r>
          </w:p>
        </w:tc>
        <w:tc>
          <w:tcPr>
            <w:tcW w:w="851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10</w:t>
            </w:r>
            <w:r w:rsidR="003E4189">
              <w:t>0</w:t>
            </w:r>
          </w:p>
        </w:tc>
        <w:tc>
          <w:tcPr>
            <w:tcW w:w="992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EE7D96" w:rsidRPr="007A2DC9" w:rsidTr="000F644B">
        <w:trPr>
          <w:jc w:val="center"/>
        </w:trPr>
        <w:tc>
          <w:tcPr>
            <w:tcW w:w="600" w:type="dxa"/>
          </w:tcPr>
          <w:p w:rsidR="00EE7D96" w:rsidRDefault="00DF2EBE" w:rsidP="00A2234A">
            <w:pPr>
              <w:contextualSpacing/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EE7D96" w:rsidRPr="00F900B6" w:rsidRDefault="009925B7" w:rsidP="00A2234A">
            <w:pPr>
              <w:ind w:right="96"/>
            </w:pPr>
            <w:r>
              <w:t>Соответствие помещений, в которых располагается учреждение, оказывающее муниципальные услуги,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659" w:type="dxa"/>
          </w:tcPr>
          <w:p w:rsidR="00EE7D96" w:rsidRPr="007A2DC9" w:rsidRDefault="005E49A6" w:rsidP="00A2234A">
            <w:pPr>
              <w:contextualSpacing/>
              <w:jc w:val="center"/>
            </w:pPr>
            <w:r>
              <w:t>%</w:t>
            </w:r>
          </w:p>
        </w:tc>
        <w:tc>
          <w:tcPr>
            <w:tcW w:w="777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EE7D96" w:rsidRPr="007A2DC9" w:rsidRDefault="00FB150B" w:rsidP="00A2234A">
            <w:pPr>
              <w:contextualSpacing/>
              <w:jc w:val="both"/>
            </w:pPr>
            <w:r>
              <w:t>-</w:t>
            </w:r>
          </w:p>
        </w:tc>
        <w:tc>
          <w:tcPr>
            <w:tcW w:w="1537" w:type="dxa"/>
          </w:tcPr>
          <w:p w:rsidR="00EE7D96" w:rsidRPr="007A2DC9" w:rsidRDefault="00EE7D96" w:rsidP="00A2234A">
            <w:pPr>
              <w:contextualSpacing/>
              <w:jc w:val="both"/>
            </w:pPr>
          </w:p>
        </w:tc>
      </w:tr>
      <w:tr w:rsidR="00FB150B" w:rsidRPr="007A2DC9" w:rsidTr="000F644B">
        <w:trPr>
          <w:jc w:val="center"/>
        </w:trPr>
        <w:tc>
          <w:tcPr>
            <w:tcW w:w="600" w:type="dxa"/>
          </w:tcPr>
          <w:p w:rsidR="00FB150B" w:rsidRDefault="00FB150B" w:rsidP="00A2234A">
            <w:pPr>
              <w:contextualSpacing/>
              <w:jc w:val="both"/>
            </w:pPr>
            <w:r>
              <w:t>3.</w:t>
            </w:r>
          </w:p>
        </w:tc>
        <w:tc>
          <w:tcPr>
            <w:tcW w:w="3537" w:type="dxa"/>
          </w:tcPr>
          <w:p w:rsidR="00FB150B" w:rsidRPr="00F900B6" w:rsidRDefault="009E1F16" w:rsidP="00A2234A">
            <w:pPr>
              <w:ind w:right="96"/>
            </w:pPr>
            <w:r w:rsidRPr="009E1F16">
              <w:t xml:space="preserve">      Количество  жалоб на качество предоставляемой услуги</w:t>
            </w:r>
          </w:p>
        </w:tc>
        <w:tc>
          <w:tcPr>
            <w:tcW w:w="659" w:type="dxa"/>
          </w:tcPr>
          <w:p w:rsidR="00FB150B" w:rsidRPr="007A2DC9" w:rsidRDefault="00FB150B" w:rsidP="00A2234A">
            <w:pPr>
              <w:contextualSpacing/>
              <w:jc w:val="center"/>
            </w:pPr>
            <w:r>
              <w:t>Ед.</w:t>
            </w:r>
          </w:p>
        </w:tc>
        <w:tc>
          <w:tcPr>
            <w:tcW w:w="777" w:type="dxa"/>
          </w:tcPr>
          <w:p w:rsidR="00FB150B" w:rsidRPr="007A2DC9" w:rsidRDefault="009E1F16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B150B" w:rsidRPr="007A2DC9" w:rsidRDefault="009E1F16" w:rsidP="00FB150B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B150B" w:rsidRPr="00803994" w:rsidRDefault="009E1F16" w:rsidP="004C6A28">
            <w:r>
              <w:t>0</w:t>
            </w:r>
          </w:p>
        </w:tc>
        <w:tc>
          <w:tcPr>
            <w:tcW w:w="850" w:type="dxa"/>
          </w:tcPr>
          <w:p w:rsidR="00FB150B" w:rsidRPr="00803994" w:rsidRDefault="009E1F16" w:rsidP="004C6A28">
            <w:r>
              <w:t>0</w:t>
            </w:r>
          </w:p>
        </w:tc>
        <w:tc>
          <w:tcPr>
            <w:tcW w:w="1537" w:type="dxa"/>
          </w:tcPr>
          <w:p w:rsidR="00FB150B" w:rsidRDefault="009E1F16" w:rsidP="004C6A28">
            <w:r>
              <w:t xml:space="preserve"> </w:t>
            </w:r>
          </w:p>
        </w:tc>
      </w:tr>
      <w:tr w:rsidR="009E1F16" w:rsidRPr="007A2DC9" w:rsidTr="000F644B">
        <w:trPr>
          <w:jc w:val="center"/>
        </w:trPr>
        <w:tc>
          <w:tcPr>
            <w:tcW w:w="600" w:type="dxa"/>
          </w:tcPr>
          <w:p w:rsidR="009E1F16" w:rsidRDefault="009E1F16" w:rsidP="00A2234A">
            <w:pPr>
              <w:contextualSpacing/>
              <w:jc w:val="both"/>
            </w:pPr>
            <w:r>
              <w:t>4.</w:t>
            </w:r>
          </w:p>
        </w:tc>
        <w:tc>
          <w:tcPr>
            <w:tcW w:w="3537" w:type="dxa"/>
          </w:tcPr>
          <w:p w:rsidR="009E1F16" w:rsidRPr="009E1F16" w:rsidRDefault="009E1F16" w:rsidP="00A2234A">
            <w:pPr>
              <w:ind w:right="96"/>
            </w:pPr>
            <w:r w:rsidRPr="009E1F16">
              <w:t>Число</w:t>
            </w:r>
            <w:r>
              <w:t xml:space="preserve"> </w:t>
            </w:r>
            <w:r w:rsidRPr="009E1F16">
              <w:t xml:space="preserve"> подтвержденных </w:t>
            </w:r>
            <w:r w:rsidRPr="009E1F16">
              <w:lastRenderedPageBreak/>
              <w:t>случаев отклонения от требований к содержанию и оказанию муниципальной услуги</w:t>
            </w:r>
          </w:p>
        </w:tc>
        <w:tc>
          <w:tcPr>
            <w:tcW w:w="659" w:type="dxa"/>
          </w:tcPr>
          <w:p w:rsidR="009E1F16" w:rsidRDefault="009E1F16" w:rsidP="00A2234A">
            <w:pPr>
              <w:contextualSpacing/>
              <w:jc w:val="center"/>
            </w:pPr>
            <w:r>
              <w:lastRenderedPageBreak/>
              <w:t>Ед.</w:t>
            </w:r>
          </w:p>
        </w:tc>
        <w:tc>
          <w:tcPr>
            <w:tcW w:w="777" w:type="dxa"/>
          </w:tcPr>
          <w:p w:rsidR="009E1F16" w:rsidRDefault="009E1F16" w:rsidP="00A2234A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9E1F16" w:rsidRDefault="009E1F16" w:rsidP="00FB150B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9E1F16" w:rsidRPr="00803994" w:rsidRDefault="009E1F16" w:rsidP="004C6A28">
            <w:r>
              <w:t>0</w:t>
            </w:r>
          </w:p>
        </w:tc>
        <w:tc>
          <w:tcPr>
            <w:tcW w:w="850" w:type="dxa"/>
          </w:tcPr>
          <w:p w:rsidR="009E1F16" w:rsidRPr="00803994" w:rsidRDefault="009E1F16" w:rsidP="004C6A28">
            <w:r>
              <w:t>0</w:t>
            </w:r>
          </w:p>
        </w:tc>
        <w:tc>
          <w:tcPr>
            <w:tcW w:w="1537" w:type="dxa"/>
          </w:tcPr>
          <w:p w:rsidR="009E1F16" w:rsidRPr="00803994" w:rsidRDefault="009E1F16" w:rsidP="004C6A28"/>
        </w:tc>
      </w:tr>
    </w:tbl>
    <w:p w:rsidR="007A2DC9" w:rsidRDefault="007A2DC9" w:rsidP="00407311">
      <w:pPr>
        <w:shd w:val="clear" w:color="auto" w:fill="FFFFFF"/>
        <w:ind w:firstLine="851"/>
        <w:contextualSpacing/>
        <w:jc w:val="both"/>
        <w:rPr>
          <w:u w:val="single"/>
        </w:rPr>
      </w:pPr>
    </w:p>
    <w:p w:rsidR="00321D4A" w:rsidRDefault="00321D4A" w:rsidP="007A2DC9">
      <w:pPr>
        <w:shd w:val="clear" w:color="auto" w:fill="FFFFFF"/>
        <w:ind w:firstLine="851"/>
        <w:contextualSpacing/>
        <w:jc w:val="center"/>
        <w:rPr>
          <w:b/>
        </w:rPr>
      </w:pPr>
      <w:bookmarkStart w:id="0" w:name="_GoBack"/>
      <w:bookmarkEnd w:id="0"/>
    </w:p>
    <w:p w:rsidR="007A2DC9" w:rsidRPr="007A2DC9" w:rsidRDefault="007A2DC9" w:rsidP="007A2DC9">
      <w:pPr>
        <w:shd w:val="clear" w:color="auto" w:fill="FFFFFF"/>
        <w:ind w:firstLine="851"/>
        <w:contextualSpacing/>
        <w:jc w:val="center"/>
        <w:rPr>
          <w:b/>
        </w:rPr>
      </w:pPr>
      <w:r w:rsidRPr="007A2DC9">
        <w:rPr>
          <w:b/>
        </w:rPr>
        <w:t>Описательный отчет</w:t>
      </w:r>
      <w:r w:rsidR="00EE7D96">
        <w:rPr>
          <w:b/>
        </w:rPr>
        <w:t xml:space="preserve"> по форме</w:t>
      </w:r>
    </w:p>
    <w:p w:rsidR="007A2DC9" w:rsidRPr="00F900B6" w:rsidRDefault="007A2DC9" w:rsidP="00407311">
      <w:pPr>
        <w:shd w:val="clear" w:color="auto" w:fill="FFFFFF"/>
        <w:ind w:firstLine="851"/>
        <w:contextualSpacing/>
        <w:jc w:val="both"/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732"/>
        <w:gridCol w:w="5244"/>
      </w:tblGrid>
      <w:tr w:rsidR="007A7314" w:rsidRPr="00F900B6" w:rsidTr="000F64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E057E">
            <w:pPr>
              <w:ind w:right="96"/>
              <w:jc w:val="center"/>
            </w:pPr>
            <w:r w:rsidRPr="00F900B6">
              <w:t>№ 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062A1">
            <w:pPr>
              <w:ind w:right="96"/>
            </w:pPr>
            <w:r w:rsidRPr="00F900B6">
              <w:t>Муниципальная услуга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062A1">
            <w:pPr>
              <w:ind w:right="96"/>
            </w:pPr>
          </w:p>
        </w:tc>
      </w:tr>
      <w:tr w:rsidR="007A7314" w:rsidRPr="00F900B6" w:rsidTr="000F64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E057E">
            <w:pPr>
              <w:ind w:right="96"/>
              <w:jc w:val="center"/>
            </w:pPr>
            <w:r w:rsidRPr="00F900B6">
              <w:t>1</w:t>
            </w:r>
            <w:r w:rsidR="00CE057E"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9F" w:rsidRDefault="00572C9F" w:rsidP="00572C9F">
            <w:r w:rsidRPr="00F900B6">
              <w:t xml:space="preserve">Организация проведения тренировочного процесса </w:t>
            </w:r>
            <w:r>
              <w:t>не менее чем по 23 видам спорта для спортсменов города,</w:t>
            </w:r>
          </w:p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72C9F" w:rsidRDefault="00572C9F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5F13A4" w:rsidRDefault="005F13A4" w:rsidP="00572C9F"/>
          <w:p w:rsidR="007A7314" w:rsidRPr="00F900B6" w:rsidRDefault="00572C9F" w:rsidP="00572C9F">
            <w:r w:rsidRPr="00F900B6">
              <w:t>в том числе организация работы по месту жительства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2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</w:t>
            </w:r>
            <w:r w:rsidR="006E1322">
              <w:t xml:space="preserve">Материально- техническая база (развитие);  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МБУ «СК «Дружба» представляют следующие объекты: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-спортивный   клуб «Спарта»;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-спортивный  й клуб «Факел»;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-спортивный   клуб «Геолог»;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-спортивный   клуб «Олимпия».</w:t>
            </w:r>
          </w:p>
          <w:p w:rsidR="006E1322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 </w:t>
            </w:r>
            <w:r w:rsidR="006E1322">
              <w:t xml:space="preserve">Здание находиться по адресу ул. </w:t>
            </w:r>
            <w:proofErr w:type="spellStart"/>
            <w:r w:rsidR="006E1322">
              <w:t>Рознина</w:t>
            </w:r>
            <w:proofErr w:type="spellEnd"/>
            <w:r w:rsidR="006E1322">
              <w:t>, 104.  Имеется бассейн, зал аэробики,</w:t>
            </w:r>
            <w:proofErr w:type="gramStart"/>
            <w:r w:rsidR="006E1322">
              <w:t xml:space="preserve"> ,</w:t>
            </w:r>
            <w:proofErr w:type="gramEnd"/>
            <w:r w:rsidR="006E1322">
              <w:t xml:space="preserve"> зал бокса, игровой зал, зал настольного тенниса, тренажерный зал, зал пауэрлифтинга.</w:t>
            </w:r>
          </w:p>
          <w:p w:rsidR="006E1322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 </w:t>
            </w:r>
            <w:r w:rsidR="006E1322">
              <w:t>Все спортивные</w:t>
            </w:r>
            <w:r>
              <w:t xml:space="preserve"> помещения отвечают нормам ГНП.</w:t>
            </w:r>
          </w:p>
          <w:p w:rsidR="005F13A4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Общее количество занимающихся составило 1982 чел.</w:t>
            </w:r>
          </w:p>
          <w:p w:rsidR="005F13A4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 Количество присвоений спортивных разрядов – 20.</w:t>
            </w:r>
          </w:p>
          <w:p w:rsidR="005F13A4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 Количество  жалоб на качество предоставляемой услуги, принятые мер</w:t>
            </w:r>
            <w:proofErr w:type="gramStart"/>
            <w:r>
              <w:t>ы-</w:t>
            </w:r>
            <w:proofErr w:type="gramEnd"/>
            <w:r>
              <w:t xml:space="preserve"> отсутствуют  среди пользователей муниципальной услуги согласно  проведенному анкетированию (169  шт.).   </w:t>
            </w:r>
          </w:p>
          <w:p w:rsidR="005F13A4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</w:p>
          <w:p w:rsidR="005F13A4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-число подтвержденных случаев отклонения от требований к содержанию и оказанию муниципальной услуги </w:t>
            </w:r>
            <w:r w:rsidR="009E1F16">
              <w:t>–</w:t>
            </w:r>
            <w:r>
              <w:t xml:space="preserve"> </w:t>
            </w:r>
            <w:r w:rsidR="009E1F16">
              <w:t>0.</w:t>
            </w:r>
          </w:p>
          <w:p w:rsidR="005F13A4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</w:p>
          <w:p w:rsidR="006E1322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М</w:t>
            </w:r>
            <w:r w:rsidR="006E1322">
              <w:t>атериально-техническая база (развитие):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в спортивно-подростковых клубах МБУ «СК «Дружба»: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-СК «Спарта» </w:t>
            </w:r>
            <w:r w:rsidR="005F13A4">
              <w:t xml:space="preserve"> имеет зал единоборств, тренажерный зал,  зал настольного тенниса.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-СК «Факел»  </w:t>
            </w:r>
            <w:r w:rsidR="00F357F1">
              <w:t>-</w:t>
            </w:r>
            <w:r w:rsidR="005F13A4">
              <w:t xml:space="preserve"> игровой зал размером 18мх9м.</w:t>
            </w:r>
          </w:p>
          <w:p w:rsidR="006E1322" w:rsidRDefault="005F13A4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-С</w:t>
            </w:r>
            <w:r w:rsidR="006E1322">
              <w:t xml:space="preserve">К «Геолог» </w:t>
            </w:r>
            <w:r w:rsidR="00F357F1">
              <w:t>-</w:t>
            </w:r>
            <w:r>
              <w:t xml:space="preserve"> тренажерный зал, зал бильярда, </w:t>
            </w:r>
            <w:r w:rsidR="001767D6">
              <w:t>зал единоборств.  «Геолог-2» имеет помещение для проведения занятий по шахматам, шашкам и настольным играм.</w:t>
            </w:r>
          </w:p>
          <w:p w:rsidR="006E1322" w:rsidRDefault="001767D6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-С</w:t>
            </w:r>
            <w:r w:rsidR="006E1322">
              <w:t xml:space="preserve">К «Олимпия» </w:t>
            </w:r>
            <w:r>
              <w:t xml:space="preserve"> </w:t>
            </w:r>
            <w:r w:rsidR="00F357F1">
              <w:t>-</w:t>
            </w:r>
            <w:r>
              <w:t xml:space="preserve"> зал бильярда, зал аэробики, тренажерный </w:t>
            </w:r>
            <w:r w:rsidR="00D92DC1">
              <w:t>зал, зал бокса, зал единоборств.</w:t>
            </w:r>
          </w:p>
          <w:p w:rsidR="004C023A" w:rsidRDefault="004C023A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  Общее количество занимающихся составляет      871 человек</w:t>
            </w:r>
            <w:proofErr w:type="gramStart"/>
            <w:r>
              <w:t xml:space="preserve"> :</w:t>
            </w:r>
            <w:proofErr w:type="gramEnd"/>
          </w:p>
          <w:p w:rsidR="004C023A" w:rsidRDefault="004C023A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      Спортивный  клуб  «Факел» </w:t>
            </w:r>
            <w:r>
              <w:tab/>
              <w:t xml:space="preserve">- 177 чел., из них: 32 ветерана спорта, 22 чел. на    платной основе - производственные коллективы; </w:t>
            </w:r>
          </w:p>
          <w:p w:rsidR="004C023A" w:rsidRDefault="004C023A" w:rsidP="00321D4A">
            <w:pPr>
              <w:shd w:val="clear" w:color="auto" w:fill="FFFFFF"/>
              <w:spacing w:line="269" w:lineRule="exact"/>
              <w:ind w:hanging="10"/>
              <w:jc w:val="both"/>
            </w:pPr>
            <w:proofErr w:type="gramStart"/>
            <w:r>
              <w:t xml:space="preserve">Спортивный    клуб «Олимпия» </w:t>
            </w:r>
            <w:r>
              <w:tab/>
            </w:r>
            <w:r>
              <w:tab/>
              <w:t xml:space="preserve">- 296, из них: 109 на платной основе (джиу-джитсу-54 чел., танцевальный финтес-8 чел., современная </w:t>
            </w:r>
            <w:r>
              <w:lastRenderedPageBreak/>
              <w:t xml:space="preserve">хореография -9 чел., аэробика –  3 чел., восточные танцы – 9 чел., школа единоборств – 8 чел., тренажерный зал – 18 чел.), </w:t>
            </w:r>
            <w:proofErr w:type="gramEnd"/>
          </w:p>
          <w:p w:rsidR="004C023A" w:rsidRDefault="004C023A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Спортивный   клуб «Спарта» </w:t>
            </w:r>
            <w:r>
              <w:tab/>
            </w:r>
            <w:r>
              <w:tab/>
              <w:t xml:space="preserve">- 117, из них: 33 чел. на платной основе (айкидо), </w:t>
            </w:r>
          </w:p>
          <w:p w:rsidR="006E1322" w:rsidRDefault="004C023A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Спортивный клуб «Геолог» - 281, из них:   41 чел. на платной основе.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 xml:space="preserve"> </w:t>
            </w:r>
            <w:r w:rsidR="004C023A">
              <w:t xml:space="preserve"> 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-количество жалоб на качество предоставляемой услуги, принятые мер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="00F357F1">
              <w:t xml:space="preserve"> </w:t>
            </w:r>
            <w:r>
              <w:t xml:space="preserve"> отсутствуют  среди пользователей муниципальной услуги согласно  проведенному анкетировани</w:t>
            </w:r>
            <w:r w:rsidR="009E1F16">
              <w:t>ю</w:t>
            </w:r>
            <w:r w:rsidR="004C023A">
              <w:t xml:space="preserve"> </w:t>
            </w:r>
            <w:r>
              <w:t xml:space="preserve"> (</w:t>
            </w:r>
            <w:r w:rsidR="004C023A">
              <w:t>149</w:t>
            </w:r>
            <w:r>
              <w:t xml:space="preserve">  шт.).   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  <w:r>
              <w:t>-число подтвержденных случаев отклонения от требований к содержанию и</w:t>
            </w:r>
            <w:r w:rsidR="004C023A">
              <w:t xml:space="preserve"> оказанию муниципальной услуги –</w:t>
            </w:r>
            <w:r w:rsidR="009E1F16">
              <w:t>0</w:t>
            </w:r>
            <w:r w:rsidR="004C023A">
              <w:t>.</w:t>
            </w:r>
            <w:r>
              <w:t xml:space="preserve">  </w:t>
            </w:r>
            <w:r w:rsidR="004C023A">
              <w:t xml:space="preserve"> </w:t>
            </w:r>
          </w:p>
          <w:p w:rsidR="006E1322" w:rsidRDefault="006E1322" w:rsidP="00321D4A">
            <w:pPr>
              <w:shd w:val="clear" w:color="auto" w:fill="FFFFFF"/>
              <w:spacing w:line="269" w:lineRule="exact"/>
              <w:ind w:hanging="10"/>
              <w:jc w:val="both"/>
            </w:pPr>
          </w:p>
          <w:p w:rsidR="007A7314" w:rsidRPr="00F900B6" w:rsidRDefault="007A7314" w:rsidP="00321D4A">
            <w:pPr>
              <w:ind w:right="96"/>
              <w:jc w:val="both"/>
            </w:pPr>
          </w:p>
        </w:tc>
      </w:tr>
      <w:tr w:rsidR="003879ED" w:rsidRPr="00F900B6" w:rsidTr="000F64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ED" w:rsidRDefault="003879ED" w:rsidP="00CE057E">
            <w:pPr>
              <w:ind w:right="96"/>
              <w:jc w:val="center"/>
            </w:pPr>
            <w:r>
              <w:lastRenderedPageBreak/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ED" w:rsidRPr="00F900B6" w:rsidRDefault="00FF005F" w:rsidP="00C062A1">
            <w:pPr>
              <w:ind w:right="96"/>
            </w:pPr>
            <w:r>
              <w:t>Осуществление доврачебной помощи по: медицинским осмотрам (</w:t>
            </w:r>
            <w:proofErr w:type="gramStart"/>
            <w:r>
              <w:t>пред</w:t>
            </w:r>
            <w:proofErr w:type="gramEnd"/>
            <w:r>
              <w:t xml:space="preserve"> рейсовым, после рейсовым), сестринскому делу в педиатрии.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0" w:rsidRDefault="00FE4E70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    Материально- техническая база (развитие)-   МБУ «СК «Дружба» имеется 1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абинет. </w:t>
            </w:r>
          </w:p>
          <w:p w:rsidR="00FE4E70" w:rsidRDefault="00FE4E70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  Медицинская деятельность осуществляется  в соответствии  с лицензией №ФС -86-01-000747 от 27.11.2008 - о</w:t>
            </w:r>
            <w:r w:rsidRPr="00FE4E70">
              <w:t>существление доврачебной помощи по: медицинским осмотрам (</w:t>
            </w:r>
            <w:proofErr w:type="gramStart"/>
            <w:r w:rsidRPr="00FE4E70">
              <w:t>пред</w:t>
            </w:r>
            <w:proofErr w:type="gramEnd"/>
            <w:r w:rsidRPr="00FE4E70">
              <w:t xml:space="preserve"> рейсовым, после рейсовым), сестринскому делу в педиатрии.</w:t>
            </w:r>
          </w:p>
          <w:p w:rsidR="00FE4E70" w:rsidRDefault="00FE4E70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</w:t>
            </w:r>
            <w:r w:rsidRPr="00FE4E70">
              <w:t>Количество</w:t>
            </w:r>
            <w:r>
              <w:t xml:space="preserve"> </w:t>
            </w:r>
            <w:r w:rsidRPr="00FE4E70">
              <w:t xml:space="preserve"> занимающихся на постоянной основе в спортивных группах Учреждения, в спортивно-подростковых клубах по месту жительства</w:t>
            </w:r>
            <w:r>
              <w:t xml:space="preserve"> – 1982 чел., в том числе: 871 чел. в спортивных клубах</w:t>
            </w:r>
            <w:proofErr w:type="gramStart"/>
            <w:r>
              <w:t xml:space="preserve"> </w:t>
            </w:r>
            <w:r w:rsidRPr="00FE4E70">
              <w:t>;</w:t>
            </w:r>
            <w:proofErr w:type="gramEnd"/>
          </w:p>
          <w:p w:rsidR="00FE4E70" w:rsidRDefault="00FE4E70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К</w:t>
            </w:r>
            <w:r w:rsidRPr="00FE4E70">
              <w:t>оличество занимающихся, состоящих на  учете во врачебно-физкультурном диспансере</w:t>
            </w:r>
            <w:r>
              <w:t xml:space="preserve"> </w:t>
            </w:r>
            <w:r w:rsidR="00992F89">
              <w:t>–</w:t>
            </w:r>
            <w:r>
              <w:t xml:space="preserve"> </w:t>
            </w:r>
            <w:r w:rsidR="00992F89">
              <w:t>297 чел. (за первый квартал).</w:t>
            </w:r>
          </w:p>
          <w:p w:rsidR="00992F89" w:rsidRDefault="00992F89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</w:t>
            </w:r>
            <w:proofErr w:type="gramStart"/>
            <w:r>
              <w:t>Медицинская</w:t>
            </w:r>
            <w:proofErr w:type="gramEnd"/>
            <w:r>
              <w:t xml:space="preserve"> обследование в окружном физкультурном диспансере проводится в соответствии с утвержденным планом  главным врачом учреждения на 2013 год. </w:t>
            </w:r>
          </w:p>
          <w:p w:rsidR="00FE4E70" w:rsidRDefault="009E1F16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Количество человек, которым оказано медицинская помощь в соответствии с лицензией 1300.</w:t>
            </w:r>
          </w:p>
          <w:p w:rsidR="00FE4E70" w:rsidRDefault="00FE4E70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</w:t>
            </w:r>
            <w:r w:rsidR="009E1F16">
              <w:t xml:space="preserve">    К</w:t>
            </w:r>
            <w:r>
              <w:t>оличество жалоб на качество предоставляемой услуги, принятые мер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r w:rsidR="00F357F1">
              <w:t xml:space="preserve"> </w:t>
            </w:r>
            <w:r>
              <w:t xml:space="preserve"> отсутствуют  среди пользователей муниципальной услуги </w:t>
            </w:r>
            <w:r w:rsidR="00992F89">
              <w:t>.</w:t>
            </w:r>
            <w:r>
              <w:t xml:space="preserve">    </w:t>
            </w:r>
          </w:p>
          <w:p w:rsidR="00FE4E70" w:rsidRDefault="009E1F16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 Ч</w:t>
            </w:r>
            <w:r w:rsidR="00FE4E70">
              <w:t>исло</w:t>
            </w:r>
            <w:r>
              <w:t xml:space="preserve">  </w:t>
            </w:r>
            <w:r w:rsidR="00FE4E70">
              <w:t xml:space="preserve"> подтвержденных случаев отклонения от требований к содержанию и оказанию муниципальной услуги</w:t>
            </w:r>
            <w:r w:rsidR="00992F89">
              <w:t xml:space="preserve"> -</w:t>
            </w:r>
            <w:r>
              <w:t>0</w:t>
            </w:r>
            <w:r w:rsidR="00992F89">
              <w:t xml:space="preserve"> .</w:t>
            </w:r>
          </w:p>
          <w:p w:rsidR="00FE4E70" w:rsidRDefault="00FE4E70" w:rsidP="00321D4A">
            <w:pPr>
              <w:shd w:val="clear" w:color="auto" w:fill="FFFFFF"/>
              <w:spacing w:line="269" w:lineRule="exact"/>
              <w:jc w:val="both"/>
            </w:pPr>
          </w:p>
          <w:p w:rsidR="003879ED" w:rsidRPr="00F900B6" w:rsidRDefault="003879ED" w:rsidP="00321D4A">
            <w:pPr>
              <w:ind w:right="96"/>
              <w:jc w:val="both"/>
            </w:pPr>
          </w:p>
        </w:tc>
      </w:tr>
      <w:tr w:rsidR="007A7314" w:rsidRPr="00F900B6" w:rsidTr="000F644B">
        <w:trPr>
          <w:trHeight w:val="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3879ED" w:rsidP="00CE057E">
            <w:pPr>
              <w:ind w:right="96"/>
              <w:jc w:val="center"/>
            </w:pPr>
            <w:r>
              <w:t>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3879ED">
            <w:pPr>
              <w:ind w:right="96"/>
            </w:pPr>
            <w:r w:rsidRPr="00F900B6">
              <w:t>Предоставление базы спортивных сооружений физическим и юридическим лицам для самостоятельных занятий физической культурой и спортом.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     Для оказания платных услуг предоставляются все спортивные помещения МБУ СК «Дружба» и спортивных клубов.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     Стоимость муниципальных услуг   утверждена приказом № 259 от 29 декабря 2012г.  «О прейскурантах цен на платные услуги МБУ «СК «Дружба» в 2013 году.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lastRenderedPageBreak/>
              <w:t xml:space="preserve">    В первом квартале 2013 года спортивные помещения  были предоставлены  следующим  физическим  и юридическим лицам, проводящих самостоятельную работу по организации занятий физической культурой и спортом; 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-ГБО УВПО ХМАО-Югры «Ханты-Мансийская государственная медицинская академия»,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-М ДЭП,</w:t>
            </w:r>
          </w:p>
          <w:p w:rsidR="00603B4D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 И.П. </w:t>
            </w:r>
            <w:proofErr w:type="spellStart"/>
            <w:r>
              <w:t>Волошникова</w:t>
            </w:r>
            <w:proofErr w:type="spellEnd"/>
            <w:r>
              <w:t xml:space="preserve"> Н.П.,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 И.П. </w:t>
            </w:r>
            <w:proofErr w:type="spellStart"/>
            <w:r>
              <w:t>Змановский</w:t>
            </w:r>
            <w:proofErr w:type="spellEnd"/>
            <w:r>
              <w:t xml:space="preserve"> Д.В.,</w:t>
            </w:r>
          </w:p>
          <w:p w:rsidR="00603B4D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 И.П.  </w:t>
            </w:r>
            <w:proofErr w:type="spellStart"/>
            <w:r>
              <w:t>Каленская</w:t>
            </w:r>
            <w:proofErr w:type="spellEnd"/>
            <w:r>
              <w:t xml:space="preserve"> Г.А</w:t>
            </w:r>
            <w:r w:rsidR="00603B4D">
              <w:t>.</w:t>
            </w:r>
            <w:r>
              <w:t>.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И.П. Карцева О.Г.,</w:t>
            </w:r>
          </w:p>
          <w:p w:rsidR="00603B4D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-И. П. Леонова Н.А.,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И.П. Постников А.Н.,</w:t>
            </w:r>
          </w:p>
          <w:p w:rsidR="00603B4D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-И.П. </w:t>
            </w:r>
            <w:proofErr w:type="spellStart"/>
            <w:r>
              <w:t>Пузикова</w:t>
            </w:r>
            <w:proofErr w:type="spellEnd"/>
            <w:r>
              <w:t xml:space="preserve"> М.М.,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-И.П. Ситников А.,</w:t>
            </w:r>
          </w:p>
          <w:p w:rsidR="00603B4D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И.П. Терентьева Т.Р.,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-И.П. Рамазанов Ш.Р.,</w:t>
            </w:r>
          </w:p>
          <w:p w:rsidR="00C33556" w:rsidRDefault="00603B4D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-И.П. </w:t>
            </w:r>
            <w:proofErr w:type="spellStart"/>
            <w:r>
              <w:t>Гаряев</w:t>
            </w:r>
            <w:proofErr w:type="spellEnd"/>
            <w:r>
              <w:t xml:space="preserve"> С.В.,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ООО «Северные строительные технологии»,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-Ханты-Мансийское отделение №1791 ОАО 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«Сбербанк России»,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 ХМ территориальная организация профсоюзов работников здравоохранения,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-ГОУ ХМАО-Югры СПК VIII вида.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-АНОО «Учебный центр «Охрана»,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-ЧОУ ПО «Учебный центр «Охрана»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-Ветераны спорта г. Ханты-Мансийска,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-Спортсмены-инвалиды,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-Первичная профсоюзная организация </w:t>
            </w:r>
            <w:proofErr w:type="spellStart"/>
            <w:r>
              <w:t>Нефтеюганских</w:t>
            </w:r>
            <w:proofErr w:type="spellEnd"/>
            <w:r>
              <w:t xml:space="preserve"> электрических сетей,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-БУ «Центр спортивной подготовки сборных команд Югры», - БУ «</w:t>
            </w:r>
            <w:proofErr w:type="spellStart"/>
            <w:r>
              <w:t>Югранефтестрой</w:t>
            </w:r>
            <w:proofErr w:type="spellEnd"/>
            <w:r>
              <w:t>».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2</w:t>
            </w:r>
            <w:r w:rsidR="00603B4D">
              <w:t>3 -м</w:t>
            </w:r>
            <w:r>
              <w:t xml:space="preserve">  физически</w:t>
            </w:r>
            <w:r w:rsidR="00603B4D">
              <w:t>м</w:t>
            </w:r>
            <w:r>
              <w:t xml:space="preserve"> и юридически</w:t>
            </w:r>
            <w:r w:rsidR="00603B4D">
              <w:t>м</w:t>
            </w:r>
            <w:r>
              <w:t xml:space="preserve"> лиц</w:t>
            </w:r>
            <w:r w:rsidR="00603B4D">
              <w:t>ам</w:t>
            </w:r>
            <w:r>
              <w:t xml:space="preserve"> </w:t>
            </w:r>
          </w:p>
          <w:p w:rsidR="00C33556" w:rsidRDefault="00603B4D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>п</w:t>
            </w:r>
            <w:r w:rsidR="00C33556">
              <w:t>редоставлено 838 часов.</w:t>
            </w:r>
          </w:p>
          <w:p w:rsidR="00C33556" w:rsidRDefault="00C33556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 xml:space="preserve">-доход от оказания спортивно-оздоровительных услуг, физическим и юридическим лицам для самостоятельных занятий физической культурой и спортом в 1 квартале 2013 года </w:t>
            </w:r>
            <w:r w:rsidR="00F357F1">
              <w:t xml:space="preserve"> </w:t>
            </w:r>
            <w:r>
              <w:t xml:space="preserve"> составил всего: 741900 руб.</w:t>
            </w:r>
          </w:p>
          <w:p w:rsidR="00C46EF7" w:rsidRDefault="00603B4D" w:rsidP="00321D4A">
            <w:pPr>
              <w:shd w:val="clear" w:color="auto" w:fill="FFFFFF"/>
              <w:spacing w:line="274" w:lineRule="exact"/>
              <w:ind w:hanging="19"/>
              <w:jc w:val="both"/>
            </w:pPr>
            <w:r>
              <w:tab/>
              <w:t xml:space="preserve">    </w:t>
            </w:r>
            <w:proofErr w:type="gramStart"/>
            <w:r>
              <w:t xml:space="preserve">Количество  жалоб на качество предоставляемой услуги, принятые меры </w:t>
            </w:r>
            <w:r w:rsidR="000F644B">
              <w:t>–</w:t>
            </w:r>
            <w:r w:rsidR="00C46EF7">
              <w:t xml:space="preserve"> </w:t>
            </w:r>
            <w:r w:rsidR="000F644B">
              <w:t xml:space="preserve">отсутствуют </w:t>
            </w:r>
            <w:r w:rsidR="00C46EF7" w:rsidRPr="00C46EF7">
              <w:t>среди пользователей муниципальной услуги согласно  проведенному анкетированию (50 шт.  Приказ № 80  от  21 марта 2013г.</w:t>
            </w:r>
            <w:proofErr w:type="gramEnd"/>
            <w:r w:rsidR="00C46EF7" w:rsidRPr="00C46EF7">
              <w:t xml:space="preserve"> </w:t>
            </w:r>
            <w:proofErr w:type="gramStart"/>
            <w:r w:rsidR="00C46EF7" w:rsidRPr="00C46EF7">
              <w:t>МБУ «СК «Дружба» « О проведении анкетирования»).</w:t>
            </w:r>
            <w:proofErr w:type="gramEnd"/>
          </w:p>
          <w:p w:rsidR="007A7314" w:rsidRPr="00F900B6" w:rsidRDefault="00603B4D" w:rsidP="00321D4A">
            <w:pPr>
              <w:ind w:right="96"/>
              <w:jc w:val="both"/>
            </w:pPr>
            <w:r>
              <w:t xml:space="preserve">      Число  подтвержденных случаев отклонения от требований к содержанию и оказанию муниципальной услуги </w:t>
            </w:r>
            <w:r w:rsidR="00E24FFA">
              <w:t>–</w:t>
            </w:r>
            <w:r w:rsidR="00C46EF7">
              <w:t xml:space="preserve"> </w:t>
            </w:r>
            <w:r w:rsidR="00F357F1">
              <w:t>0</w:t>
            </w:r>
          </w:p>
        </w:tc>
      </w:tr>
      <w:tr w:rsidR="007A7314" w:rsidRPr="00F900B6" w:rsidTr="000F64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3879ED" w:rsidP="00CE057E">
            <w:pPr>
              <w:ind w:right="96"/>
              <w:jc w:val="center"/>
            </w:pPr>
            <w:r>
              <w:lastRenderedPageBreak/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062A1">
            <w:pPr>
              <w:ind w:right="96"/>
            </w:pPr>
            <w:r w:rsidRPr="00F900B6">
              <w:t xml:space="preserve">Проведение занятий в абонементных группах на базе спортивных сооружений (бассейн, тренажерный зал, хореографический зал, зал </w:t>
            </w:r>
            <w:r w:rsidRPr="00F900B6">
              <w:lastRenderedPageBreak/>
              <w:t>настольного тенниса, игровой зал, зал бокса, бильярдный зал, зал единоборств).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lastRenderedPageBreak/>
              <w:t xml:space="preserve">  Материаль</w:t>
            </w:r>
            <w:r w:rsidR="00F357F1">
              <w:t>но- техническая база (развитие):</w:t>
            </w:r>
            <w:r>
              <w:t xml:space="preserve"> МБУ «СК «Дружба» представляют следующие объекты: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>-спортивный   клуб «Спарта»;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>-спортивный   клуб «Факел»;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lastRenderedPageBreak/>
              <w:t>-спортивный   клуб «Геолог»;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>-спортивный   клуб «Олимпия»;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Количество занимающихся на постоянной основе в абонементных группах </w:t>
            </w:r>
            <w:r w:rsidR="00F357F1">
              <w:t>у</w:t>
            </w:r>
            <w:r>
              <w:t xml:space="preserve">чреждения, </w:t>
            </w:r>
            <w:r w:rsidR="00C46EF7">
              <w:t xml:space="preserve"> </w:t>
            </w:r>
            <w:r>
              <w:t>в спортивно-подростковых клубах по месту жительства</w:t>
            </w:r>
            <w:r w:rsidR="004C112C">
              <w:t xml:space="preserve"> </w:t>
            </w:r>
            <w:r>
              <w:t>- составило  405 чел.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Стоимость услуг</w:t>
            </w:r>
            <w:r w:rsidR="00C46EF7">
              <w:t xml:space="preserve"> </w:t>
            </w:r>
            <w:r>
              <w:t xml:space="preserve"> утверждена приказом № 259 от 29 декабря 2012г. </w:t>
            </w:r>
            <w:r w:rsidR="00C46EF7">
              <w:t>«</w:t>
            </w:r>
            <w:r>
              <w:t>О прейскурантах цен на платные услуги МБ</w:t>
            </w:r>
            <w:r w:rsidR="00C46EF7">
              <w:t>У «СК «Дружба</w:t>
            </w:r>
            <w:r>
              <w:t>» в 2013 году.</w:t>
            </w:r>
          </w:p>
          <w:p w:rsidR="00603B4D" w:rsidRDefault="00C46EF7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 Д</w:t>
            </w:r>
            <w:r w:rsidR="00603B4D">
              <w:t>оход от проведения занятий в абонементных группах на базе спортивных сооружений –167</w:t>
            </w:r>
            <w:r>
              <w:t xml:space="preserve"> </w:t>
            </w:r>
            <w:r w:rsidR="00603B4D">
              <w:t xml:space="preserve">980  руб. 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12  тренеров проводящих самостоятельную работу по организации занятий физической культурой и спортом</w:t>
            </w:r>
          </w:p>
          <w:p w:rsidR="00603B4D" w:rsidRDefault="00603B4D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( плавание, фитнес, танцевальный фитнес, айкидо, </w:t>
            </w:r>
            <w:proofErr w:type="gramStart"/>
            <w:r>
              <w:t>джиу- джитсу</w:t>
            </w:r>
            <w:proofErr w:type="gramEnd"/>
            <w:r>
              <w:t>, восточная школа единоборств, йога, восточный танец)</w:t>
            </w:r>
          </w:p>
          <w:p w:rsidR="00603B4D" w:rsidRDefault="00C46EF7" w:rsidP="00321D4A">
            <w:pPr>
              <w:shd w:val="clear" w:color="auto" w:fill="FFFFFF"/>
              <w:spacing w:line="269" w:lineRule="exact"/>
              <w:jc w:val="both"/>
            </w:pPr>
            <w:r>
              <w:t xml:space="preserve">  К</w:t>
            </w:r>
            <w:r w:rsidR="00603B4D">
              <w:t>оличество</w:t>
            </w:r>
            <w:r>
              <w:t xml:space="preserve"> </w:t>
            </w:r>
            <w:r w:rsidR="00603B4D">
              <w:t xml:space="preserve"> жалоб на качество предоставляемой услуги, принятые мер</w:t>
            </w:r>
            <w:proofErr w:type="gramStart"/>
            <w:r w:rsidR="00603B4D">
              <w:t>ы</w:t>
            </w:r>
            <w:r w:rsidR="000F644B">
              <w:t>-</w:t>
            </w:r>
            <w:proofErr w:type="gramEnd"/>
            <w:r w:rsidR="00603B4D">
              <w:t xml:space="preserve"> </w:t>
            </w:r>
            <w:r w:rsidR="000F644B">
              <w:t xml:space="preserve"> </w:t>
            </w:r>
            <w:r w:rsidR="00603B4D">
              <w:t xml:space="preserve"> отсутствуют  среди пользователей муниципальной услуги согласно  проведенному анкетированию (50 шт.  Приказ № 80  от  21 марта 2013г. </w:t>
            </w:r>
            <w:proofErr w:type="gramStart"/>
            <w:r w:rsidR="00603B4D">
              <w:t>МБУ «СК «Дружба» « О проведении анкетирования»).</w:t>
            </w:r>
            <w:proofErr w:type="gramEnd"/>
          </w:p>
          <w:p w:rsidR="00C46EF7" w:rsidRDefault="00C46EF7" w:rsidP="00321D4A">
            <w:pPr>
              <w:pStyle w:val="a8"/>
              <w:tabs>
                <w:tab w:val="left" w:pos="317"/>
              </w:tabs>
              <w:ind w:left="317" w:right="96"/>
              <w:jc w:val="both"/>
            </w:pPr>
            <w:r w:rsidRPr="00C46EF7">
              <w:t xml:space="preserve">    </w:t>
            </w:r>
            <w:r>
              <w:t xml:space="preserve">  Число  подтвержденных случаев</w:t>
            </w:r>
          </w:p>
          <w:p w:rsidR="007A7314" w:rsidRPr="00F900B6" w:rsidRDefault="00C46EF7" w:rsidP="000F644B">
            <w:pPr>
              <w:tabs>
                <w:tab w:val="left" w:pos="317"/>
              </w:tabs>
              <w:ind w:right="96"/>
              <w:jc w:val="both"/>
            </w:pPr>
            <w:r w:rsidRPr="00C46EF7">
              <w:t>отклонения от требований к содержанию и оказанию му</w:t>
            </w:r>
            <w:r>
              <w:t xml:space="preserve">ниципальной услуги - </w:t>
            </w:r>
            <w:r w:rsidR="002542BF">
              <w:t xml:space="preserve"> 0</w:t>
            </w:r>
            <w:r w:rsidR="000F644B">
              <w:t>.</w:t>
            </w:r>
            <w:r w:rsidR="002542BF">
              <w:t xml:space="preserve"> </w:t>
            </w:r>
            <w:r w:rsidR="000F644B">
              <w:t xml:space="preserve"> </w:t>
            </w:r>
          </w:p>
        </w:tc>
      </w:tr>
      <w:tr w:rsidR="007A7314" w:rsidRPr="00F900B6" w:rsidTr="000F64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3879ED" w:rsidP="00CE057E">
            <w:pPr>
              <w:ind w:right="96"/>
              <w:jc w:val="center"/>
            </w:pPr>
            <w:r>
              <w:lastRenderedPageBreak/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062A1">
            <w:pPr>
              <w:spacing w:line="312" w:lineRule="exact"/>
              <w:ind w:right="96"/>
            </w:pPr>
            <w:r w:rsidRPr="00F900B6">
              <w:t>Организация проведения спортивно-оздоровительного лагеря дневного пребывания.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C46EF7" w:rsidP="00321D4A">
            <w:pPr>
              <w:shd w:val="clear" w:color="auto" w:fill="FFFFFF"/>
              <w:tabs>
                <w:tab w:val="left" w:pos="317"/>
              </w:tabs>
              <w:spacing w:line="269" w:lineRule="exact"/>
              <w:jc w:val="both"/>
            </w:pPr>
            <w:r>
              <w:t>По плану июнь 2013 года</w:t>
            </w:r>
          </w:p>
        </w:tc>
      </w:tr>
      <w:tr w:rsidR="007A7314" w:rsidRPr="00F900B6" w:rsidTr="000F644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7A7314" w:rsidP="00CE057E">
            <w:pPr>
              <w:ind w:right="96"/>
              <w:jc w:val="center"/>
            </w:pPr>
            <w:r w:rsidRPr="00F900B6"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1" w:rsidRDefault="00CB58E1" w:rsidP="00CB58E1">
            <w:pPr>
              <w:spacing w:line="312" w:lineRule="exact"/>
              <w:ind w:right="96"/>
            </w:pPr>
            <w:r w:rsidRPr="00F900B6">
              <w:t>Организация проведения летней оздоровительной кампании н</w:t>
            </w:r>
            <w:r>
              <w:t>а дворовых спортивных площадках,</w:t>
            </w:r>
          </w:p>
          <w:p w:rsidR="00CB58E1" w:rsidRDefault="00CB58E1" w:rsidP="00CB58E1">
            <w:pPr>
              <w:spacing w:line="312" w:lineRule="exact"/>
              <w:ind w:right="96"/>
            </w:pPr>
            <w:r>
              <w:t xml:space="preserve">в том числе: </w:t>
            </w:r>
          </w:p>
          <w:p w:rsidR="00CB58E1" w:rsidRDefault="00CB58E1" w:rsidP="00CB58E1">
            <w:pPr>
              <w:spacing w:line="312" w:lineRule="exact"/>
              <w:ind w:right="96"/>
            </w:pPr>
            <w:r>
              <w:t xml:space="preserve">количество участников, занимающихся на спортивных площадках, </w:t>
            </w:r>
          </w:p>
          <w:p w:rsidR="007A7314" w:rsidRPr="00F900B6" w:rsidRDefault="00CB58E1" w:rsidP="00CB58E1">
            <w:pPr>
              <w:spacing w:line="312" w:lineRule="exact"/>
              <w:ind w:right="96"/>
            </w:pPr>
            <w:r>
              <w:t>количество участников программы выходного дня.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4" w:rsidRPr="00F900B6" w:rsidRDefault="00C46EF7" w:rsidP="000F644B">
            <w:pPr>
              <w:pStyle w:val="a8"/>
              <w:shd w:val="clear" w:color="auto" w:fill="FFFFFF"/>
              <w:tabs>
                <w:tab w:val="left" w:pos="317"/>
              </w:tabs>
              <w:spacing w:line="269" w:lineRule="exact"/>
              <w:ind w:left="317"/>
              <w:jc w:val="both"/>
            </w:pPr>
            <w:r>
              <w:t>По плану июнь-</w:t>
            </w:r>
            <w:r w:rsidR="000F644B">
              <w:t>август</w:t>
            </w:r>
            <w:r>
              <w:t xml:space="preserve"> 2013 года</w:t>
            </w:r>
          </w:p>
        </w:tc>
      </w:tr>
    </w:tbl>
    <w:p w:rsidR="00A2234A" w:rsidRDefault="00A2234A" w:rsidP="007A7314">
      <w:pPr>
        <w:shd w:val="clear" w:color="auto" w:fill="FFFFFF"/>
        <w:ind w:left="53"/>
      </w:pPr>
    </w:p>
    <w:p w:rsidR="00A2234A" w:rsidRDefault="00A2234A" w:rsidP="007A7314">
      <w:pPr>
        <w:shd w:val="clear" w:color="auto" w:fill="FFFFFF"/>
        <w:ind w:left="53"/>
      </w:pPr>
    </w:p>
    <w:p w:rsidR="007A7314" w:rsidRPr="00F900B6" w:rsidRDefault="007A7314" w:rsidP="007A7314">
      <w:pPr>
        <w:shd w:val="clear" w:color="auto" w:fill="FFFFFF"/>
        <w:ind w:left="53"/>
      </w:pPr>
      <w:r w:rsidRPr="00F900B6">
        <w:t>Директор муниципального бюджетного учреждения</w:t>
      </w:r>
    </w:p>
    <w:p w:rsidR="007A7314" w:rsidRPr="00F900B6" w:rsidRDefault="007A7314" w:rsidP="007A7314">
      <w:pPr>
        <w:shd w:val="clear" w:color="auto" w:fill="FFFFFF"/>
        <w:ind w:left="53"/>
      </w:pPr>
      <w:r w:rsidRPr="00F900B6">
        <w:t>«Спортивный комплекс «Дружба»</w:t>
      </w:r>
    </w:p>
    <w:p w:rsidR="007A7314" w:rsidRPr="00F900B6" w:rsidRDefault="00006FB4" w:rsidP="007A7314">
      <w:pPr>
        <w:shd w:val="clear" w:color="auto" w:fill="FFFFFF"/>
        <w:ind w:left="53"/>
      </w:pPr>
      <w:r>
        <w:rPr>
          <w:spacing w:val="-3"/>
        </w:rPr>
        <w:t xml:space="preserve">Марина Владимировна </w:t>
      </w:r>
      <w:proofErr w:type="spellStart"/>
      <w:r>
        <w:rPr>
          <w:spacing w:val="-3"/>
        </w:rPr>
        <w:t>Хлызова</w:t>
      </w:r>
      <w:proofErr w:type="spellEnd"/>
      <w:r w:rsidR="007A7314" w:rsidRPr="00F900B6">
        <w:rPr>
          <w:spacing w:val="-3"/>
        </w:rPr>
        <w:t xml:space="preserve"> </w:t>
      </w:r>
    </w:p>
    <w:p w:rsidR="009A0546" w:rsidRDefault="009A0546" w:rsidP="007A7314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3"/>
        </w:rPr>
      </w:pPr>
    </w:p>
    <w:p w:rsidR="007A7314" w:rsidRPr="00F900B6" w:rsidRDefault="007A7314" w:rsidP="007A7314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  <w:r w:rsidRPr="00F900B6">
        <w:rPr>
          <w:spacing w:val="-3"/>
        </w:rPr>
        <w:t>Дата</w:t>
      </w:r>
      <w:r w:rsidRPr="00F900B6">
        <w:tab/>
        <w:t>______________________</w:t>
      </w:r>
      <w:r w:rsidRPr="00F900B6">
        <w:rPr>
          <w:spacing w:val="-2"/>
        </w:rPr>
        <w:t>Подпись</w:t>
      </w:r>
    </w:p>
    <w:p w:rsidR="007A7314" w:rsidRPr="00F900B6" w:rsidRDefault="007A7314" w:rsidP="007A7314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</w:p>
    <w:p w:rsidR="00F54A0B" w:rsidRDefault="00740ACD" w:rsidP="00740ACD">
      <w:pPr>
        <w:shd w:val="clear" w:color="auto" w:fill="FFFFFF"/>
        <w:tabs>
          <w:tab w:val="left" w:pos="4426"/>
          <w:tab w:val="left" w:leader="underscore" w:pos="6566"/>
        </w:tabs>
        <w:ind w:left="53"/>
        <w:rPr>
          <w:spacing w:val="-2"/>
        </w:rPr>
      </w:pPr>
      <w:r>
        <w:rPr>
          <w:spacing w:val="-2"/>
        </w:rPr>
        <w:t>М.П.</w:t>
      </w:r>
    </w:p>
    <w:sectPr w:rsidR="00F54A0B" w:rsidSect="003879ED">
      <w:pgSz w:w="11909" w:h="16834"/>
      <w:pgMar w:top="680" w:right="851" w:bottom="68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12"/>
    <w:multiLevelType w:val="hybridMultilevel"/>
    <w:tmpl w:val="93D278AE"/>
    <w:lvl w:ilvl="0" w:tplc="32320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D93"/>
    <w:multiLevelType w:val="hybridMultilevel"/>
    <w:tmpl w:val="78D2973E"/>
    <w:lvl w:ilvl="0" w:tplc="6860A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E5EB5"/>
    <w:multiLevelType w:val="hybridMultilevel"/>
    <w:tmpl w:val="205CF11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45E7"/>
    <w:multiLevelType w:val="hybridMultilevel"/>
    <w:tmpl w:val="C9C28EA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5BB2"/>
    <w:multiLevelType w:val="hybridMultilevel"/>
    <w:tmpl w:val="1D080178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4B4C"/>
    <w:multiLevelType w:val="hybridMultilevel"/>
    <w:tmpl w:val="E28CB80E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6F88"/>
    <w:multiLevelType w:val="hybridMultilevel"/>
    <w:tmpl w:val="FF668A6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32DD"/>
    <w:multiLevelType w:val="hybridMultilevel"/>
    <w:tmpl w:val="FB1873B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64AF9"/>
    <w:multiLevelType w:val="hybridMultilevel"/>
    <w:tmpl w:val="EADEC944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1A9E"/>
    <w:multiLevelType w:val="hybridMultilevel"/>
    <w:tmpl w:val="AD0C4FCE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1699C"/>
    <w:multiLevelType w:val="hybridMultilevel"/>
    <w:tmpl w:val="9344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85ACE"/>
    <w:multiLevelType w:val="hybridMultilevel"/>
    <w:tmpl w:val="BD2025D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C49"/>
    <w:rsid w:val="00006FB4"/>
    <w:rsid w:val="000102C5"/>
    <w:rsid w:val="000152B5"/>
    <w:rsid w:val="00031484"/>
    <w:rsid w:val="00031D5F"/>
    <w:rsid w:val="000349B7"/>
    <w:rsid w:val="00034CE7"/>
    <w:rsid w:val="00036191"/>
    <w:rsid w:val="00036B64"/>
    <w:rsid w:val="00037BA8"/>
    <w:rsid w:val="00047358"/>
    <w:rsid w:val="00052C4D"/>
    <w:rsid w:val="00061D9D"/>
    <w:rsid w:val="00067F38"/>
    <w:rsid w:val="00072EE9"/>
    <w:rsid w:val="00074242"/>
    <w:rsid w:val="00075259"/>
    <w:rsid w:val="00080BB8"/>
    <w:rsid w:val="000857FF"/>
    <w:rsid w:val="00091156"/>
    <w:rsid w:val="000920AB"/>
    <w:rsid w:val="000A02CA"/>
    <w:rsid w:val="000A03E1"/>
    <w:rsid w:val="000B02B5"/>
    <w:rsid w:val="000B2D7D"/>
    <w:rsid w:val="000B6BB7"/>
    <w:rsid w:val="000C0A74"/>
    <w:rsid w:val="000C3CC1"/>
    <w:rsid w:val="000D151E"/>
    <w:rsid w:val="000D29F1"/>
    <w:rsid w:val="000F12F2"/>
    <w:rsid w:val="000F135E"/>
    <w:rsid w:val="000F45AB"/>
    <w:rsid w:val="000F644B"/>
    <w:rsid w:val="0010301E"/>
    <w:rsid w:val="00104117"/>
    <w:rsid w:val="001103FB"/>
    <w:rsid w:val="00111E10"/>
    <w:rsid w:val="00111F72"/>
    <w:rsid w:val="00143B32"/>
    <w:rsid w:val="00145B0C"/>
    <w:rsid w:val="00154880"/>
    <w:rsid w:val="00156B9D"/>
    <w:rsid w:val="00157022"/>
    <w:rsid w:val="001621D6"/>
    <w:rsid w:val="00162439"/>
    <w:rsid w:val="0016276B"/>
    <w:rsid w:val="00164824"/>
    <w:rsid w:val="001740A9"/>
    <w:rsid w:val="00174426"/>
    <w:rsid w:val="0017447E"/>
    <w:rsid w:val="001767D6"/>
    <w:rsid w:val="001832FB"/>
    <w:rsid w:val="00186A04"/>
    <w:rsid w:val="00191BFD"/>
    <w:rsid w:val="00196433"/>
    <w:rsid w:val="001B51B2"/>
    <w:rsid w:val="001C5F08"/>
    <w:rsid w:val="001C5FCC"/>
    <w:rsid w:val="001C656B"/>
    <w:rsid w:val="001C7263"/>
    <w:rsid w:val="001C797B"/>
    <w:rsid w:val="001D0FB0"/>
    <w:rsid w:val="001D787E"/>
    <w:rsid w:val="001E684D"/>
    <w:rsid w:val="00200314"/>
    <w:rsid w:val="0020312A"/>
    <w:rsid w:val="002073AB"/>
    <w:rsid w:val="00214516"/>
    <w:rsid w:val="0021732D"/>
    <w:rsid w:val="00227226"/>
    <w:rsid w:val="002304C5"/>
    <w:rsid w:val="00235EA4"/>
    <w:rsid w:val="00252E0F"/>
    <w:rsid w:val="002542BF"/>
    <w:rsid w:val="00256D31"/>
    <w:rsid w:val="002662FB"/>
    <w:rsid w:val="00273168"/>
    <w:rsid w:val="002A1C12"/>
    <w:rsid w:val="002B2C4D"/>
    <w:rsid w:val="002C02AF"/>
    <w:rsid w:val="002C1AEF"/>
    <w:rsid w:val="002C485E"/>
    <w:rsid w:val="002D0F57"/>
    <w:rsid w:val="002D1C3D"/>
    <w:rsid w:val="002D6E1E"/>
    <w:rsid w:val="002E008D"/>
    <w:rsid w:val="002E1AA3"/>
    <w:rsid w:val="002E6780"/>
    <w:rsid w:val="002F327B"/>
    <w:rsid w:val="002F3B55"/>
    <w:rsid w:val="002F4E61"/>
    <w:rsid w:val="002F6AAA"/>
    <w:rsid w:val="003030D9"/>
    <w:rsid w:val="00312474"/>
    <w:rsid w:val="00312F55"/>
    <w:rsid w:val="00321D4A"/>
    <w:rsid w:val="0032455E"/>
    <w:rsid w:val="0032457E"/>
    <w:rsid w:val="00335A91"/>
    <w:rsid w:val="00337592"/>
    <w:rsid w:val="00350FF8"/>
    <w:rsid w:val="00353790"/>
    <w:rsid w:val="00353DCA"/>
    <w:rsid w:val="0035625A"/>
    <w:rsid w:val="00356AFF"/>
    <w:rsid w:val="00361EF2"/>
    <w:rsid w:val="003624A3"/>
    <w:rsid w:val="00363CEF"/>
    <w:rsid w:val="00371807"/>
    <w:rsid w:val="0037328E"/>
    <w:rsid w:val="00386F74"/>
    <w:rsid w:val="003879ED"/>
    <w:rsid w:val="00391456"/>
    <w:rsid w:val="003A2D04"/>
    <w:rsid w:val="003A4B3B"/>
    <w:rsid w:val="003C1FF8"/>
    <w:rsid w:val="003C451F"/>
    <w:rsid w:val="003C6BAE"/>
    <w:rsid w:val="003E3A3F"/>
    <w:rsid w:val="003E4189"/>
    <w:rsid w:val="003E51E5"/>
    <w:rsid w:val="003E71A0"/>
    <w:rsid w:val="003E7FAF"/>
    <w:rsid w:val="003F0BEE"/>
    <w:rsid w:val="003F1F36"/>
    <w:rsid w:val="003F6A15"/>
    <w:rsid w:val="003F6C99"/>
    <w:rsid w:val="004054E6"/>
    <w:rsid w:val="00407311"/>
    <w:rsid w:val="004109F3"/>
    <w:rsid w:val="00420696"/>
    <w:rsid w:val="0043169E"/>
    <w:rsid w:val="004317D8"/>
    <w:rsid w:val="00434E01"/>
    <w:rsid w:val="00444CEE"/>
    <w:rsid w:val="00453627"/>
    <w:rsid w:val="00457D9E"/>
    <w:rsid w:val="00461AE6"/>
    <w:rsid w:val="00463E0F"/>
    <w:rsid w:val="0047547B"/>
    <w:rsid w:val="00476B07"/>
    <w:rsid w:val="0048167E"/>
    <w:rsid w:val="00487BD8"/>
    <w:rsid w:val="00490D78"/>
    <w:rsid w:val="00490E52"/>
    <w:rsid w:val="004A1D1A"/>
    <w:rsid w:val="004A7096"/>
    <w:rsid w:val="004B0170"/>
    <w:rsid w:val="004B4C4D"/>
    <w:rsid w:val="004B6C26"/>
    <w:rsid w:val="004C023A"/>
    <w:rsid w:val="004C112C"/>
    <w:rsid w:val="004C1C53"/>
    <w:rsid w:val="004D1609"/>
    <w:rsid w:val="004D4DBD"/>
    <w:rsid w:val="004D6188"/>
    <w:rsid w:val="004E0254"/>
    <w:rsid w:val="004E0828"/>
    <w:rsid w:val="004E1317"/>
    <w:rsid w:val="00502697"/>
    <w:rsid w:val="00520CC8"/>
    <w:rsid w:val="00522ACD"/>
    <w:rsid w:val="00522FB2"/>
    <w:rsid w:val="005268EF"/>
    <w:rsid w:val="00536ADD"/>
    <w:rsid w:val="00542B2B"/>
    <w:rsid w:val="0054492F"/>
    <w:rsid w:val="00546D8B"/>
    <w:rsid w:val="005548D7"/>
    <w:rsid w:val="00555525"/>
    <w:rsid w:val="0055625F"/>
    <w:rsid w:val="0056452D"/>
    <w:rsid w:val="00571133"/>
    <w:rsid w:val="00572C9F"/>
    <w:rsid w:val="00583D54"/>
    <w:rsid w:val="00586DE7"/>
    <w:rsid w:val="00587217"/>
    <w:rsid w:val="00590610"/>
    <w:rsid w:val="005920E9"/>
    <w:rsid w:val="005A0AEA"/>
    <w:rsid w:val="005A2B0A"/>
    <w:rsid w:val="005A57D7"/>
    <w:rsid w:val="005B2BCF"/>
    <w:rsid w:val="005C6A6C"/>
    <w:rsid w:val="005D0506"/>
    <w:rsid w:val="005D14A0"/>
    <w:rsid w:val="005E49A6"/>
    <w:rsid w:val="005E7E51"/>
    <w:rsid w:val="005E7F99"/>
    <w:rsid w:val="005F13A4"/>
    <w:rsid w:val="005F2D34"/>
    <w:rsid w:val="005F50F4"/>
    <w:rsid w:val="005F736E"/>
    <w:rsid w:val="005F79A8"/>
    <w:rsid w:val="005F7C32"/>
    <w:rsid w:val="00603B4D"/>
    <w:rsid w:val="00607177"/>
    <w:rsid w:val="00610E27"/>
    <w:rsid w:val="00611A6D"/>
    <w:rsid w:val="006121C8"/>
    <w:rsid w:val="006146B9"/>
    <w:rsid w:val="00614818"/>
    <w:rsid w:val="00614F63"/>
    <w:rsid w:val="00624D46"/>
    <w:rsid w:val="00625F5B"/>
    <w:rsid w:val="0063156F"/>
    <w:rsid w:val="006341CC"/>
    <w:rsid w:val="00636721"/>
    <w:rsid w:val="0063710F"/>
    <w:rsid w:val="00640F2B"/>
    <w:rsid w:val="00641E2F"/>
    <w:rsid w:val="006435A5"/>
    <w:rsid w:val="00645031"/>
    <w:rsid w:val="00645768"/>
    <w:rsid w:val="00656B54"/>
    <w:rsid w:val="00664823"/>
    <w:rsid w:val="00666BC4"/>
    <w:rsid w:val="00671681"/>
    <w:rsid w:val="00673919"/>
    <w:rsid w:val="00675B20"/>
    <w:rsid w:val="00683EB4"/>
    <w:rsid w:val="006859AF"/>
    <w:rsid w:val="0068664B"/>
    <w:rsid w:val="006868EC"/>
    <w:rsid w:val="00691AC2"/>
    <w:rsid w:val="00696979"/>
    <w:rsid w:val="0069738F"/>
    <w:rsid w:val="006A3D5F"/>
    <w:rsid w:val="006D2E07"/>
    <w:rsid w:val="006E1295"/>
    <w:rsid w:val="006E1322"/>
    <w:rsid w:val="006E2742"/>
    <w:rsid w:val="006E626D"/>
    <w:rsid w:val="006F10EB"/>
    <w:rsid w:val="006F30D6"/>
    <w:rsid w:val="0070356D"/>
    <w:rsid w:val="007048E4"/>
    <w:rsid w:val="00707419"/>
    <w:rsid w:val="00710831"/>
    <w:rsid w:val="00715C82"/>
    <w:rsid w:val="0071782C"/>
    <w:rsid w:val="00720C98"/>
    <w:rsid w:val="00723509"/>
    <w:rsid w:val="00723FAA"/>
    <w:rsid w:val="0073538D"/>
    <w:rsid w:val="00740ACD"/>
    <w:rsid w:val="00745884"/>
    <w:rsid w:val="0075008C"/>
    <w:rsid w:val="00750457"/>
    <w:rsid w:val="00761987"/>
    <w:rsid w:val="00764294"/>
    <w:rsid w:val="0076604E"/>
    <w:rsid w:val="00771773"/>
    <w:rsid w:val="00783A3B"/>
    <w:rsid w:val="0079477C"/>
    <w:rsid w:val="00797413"/>
    <w:rsid w:val="007A1B12"/>
    <w:rsid w:val="007A2DC9"/>
    <w:rsid w:val="007A5534"/>
    <w:rsid w:val="007A7314"/>
    <w:rsid w:val="007B0E5D"/>
    <w:rsid w:val="007B269E"/>
    <w:rsid w:val="007B2AB9"/>
    <w:rsid w:val="007B7D17"/>
    <w:rsid w:val="007F1A4E"/>
    <w:rsid w:val="007F3FB0"/>
    <w:rsid w:val="007F7014"/>
    <w:rsid w:val="00806F01"/>
    <w:rsid w:val="0081138E"/>
    <w:rsid w:val="00812E90"/>
    <w:rsid w:val="00813786"/>
    <w:rsid w:val="00823618"/>
    <w:rsid w:val="00823D87"/>
    <w:rsid w:val="0082717F"/>
    <w:rsid w:val="00830A73"/>
    <w:rsid w:val="00837F2D"/>
    <w:rsid w:val="0084562A"/>
    <w:rsid w:val="00847E63"/>
    <w:rsid w:val="00852689"/>
    <w:rsid w:val="00852D1D"/>
    <w:rsid w:val="00853A9D"/>
    <w:rsid w:val="008634A7"/>
    <w:rsid w:val="008823D2"/>
    <w:rsid w:val="008852DF"/>
    <w:rsid w:val="008870C4"/>
    <w:rsid w:val="008921A0"/>
    <w:rsid w:val="0089579E"/>
    <w:rsid w:val="008A5655"/>
    <w:rsid w:val="008A7194"/>
    <w:rsid w:val="008B2B8D"/>
    <w:rsid w:val="008B788F"/>
    <w:rsid w:val="008C0281"/>
    <w:rsid w:val="008C4576"/>
    <w:rsid w:val="008C637E"/>
    <w:rsid w:val="008E5851"/>
    <w:rsid w:val="008F7825"/>
    <w:rsid w:val="0090147D"/>
    <w:rsid w:val="009049A1"/>
    <w:rsid w:val="0090527F"/>
    <w:rsid w:val="00917165"/>
    <w:rsid w:val="00923D18"/>
    <w:rsid w:val="00932254"/>
    <w:rsid w:val="0093284A"/>
    <w:rsid w:val="0093301B"/>
    <w:rsid w:val="00936FA3"/>
    <w:rsid w:val="0094164A"/>
    <w:rsid w:val="00946EB2"/>
    <w:rsid w:val="0095197F"/>
    <w:rsid w:val="00952EA7"/>
    <w:rsid w:val="00953CCD"/>
    <w:rsid w:val="009551F6"/>
    <w:rsid w:val="00956AF1"/>
    <w:rsid w:val="00962C7F"/>
    <w:rsid w:val="00963AD4"/>
    <w:rsid w:val="00964CD2"/>
    <w:rsid w:val="00965C6B"/>
    <w:rsid w:val="00966F94"/>
    <w:rsid w:val="009725C8"/>
    <w:rsid w:val="009726F1"/>
    <w:rsid w:val="00973156"/>
    <w:rsid w:val="00975A7D"/>
    <w:rsid w:val="00976E9C"/>
    <w:rsid w:val="00986BEC"/>
    <w:rsid w:val="00991554"/>
    <w:rsid w:val="009925B7"/>
    <w:rsid w:val="00992F89"/>
    <w:rsid w:val="009A0546"/>
    <w:rsid w:val="009A0B28"/>
    <w:rsid w:val="009A2997"/>
    <w:rsid w:val="009D64A1"/>
    <w:rsid w:val="009E0533"/>
    <w:rsid w:val="009E1F16"/>
    <w:rsid w:val="009E5096"/>
    <w:rsid w:val="009E72AC"/>
    <w:rsid w:val="009F25CA"/>
    <w:rsid w:val="009F3B45"/>
    <w:rsid w:val="009F6AA6"/>
    <w:rsid w:val="009F7147"/>
    <w:rsid w:val="00A17440"/>
    <w:rsid w:val="00A1772B"/>
    <w:rsid w:val="00A2234A"/>
    <w:rsid w:val="00A24416"/>
    <w:rsid w:val="00A25BFA"/>
    <w:rsid w:val="00A30B80"/>
    <w:rsid w:val="00A30CB5"/>
    <w:rsid w:val="00A30F9F"/>
    <w:rsid w:val="00A31399"/>
    <w:rsid w:val="00A42BF8"/>
    <w:rsid w:val="00A42C49"/>
    <w:rsid w:val="00A433AD"/>
    <w:rsid w:val="00A460EF"/>
    <w:rsid w:val="00A47813"/>
    <w:rsid w:val="00A503E8"/>
    <w:rsid w:val="00A5161A"/>
    <w:rsid w:val="00A52160"/>
    <w:rsid w:val="00A60CE3"/>
    <w:rsid w:val="00A65259"/>
    <w:rsid w:val="00A65D59"/>
    <w:rsid w:val="00A81A10"/>
    <w:rsid w:val="00A9140C"/>
    <w:rsid w:val="00A93813"/>
    <w:rsid w:val="00AB3209"/>
    <w:rsid w:val="00AB36D0"/>
    <w:rsid w:val="00AB6843"/>
    <w:rsid w:val="00AC17D0"/>
    <w:rsid w:val="00AC7DEF"/>
    <w:rsid w:val="00AC7F0F"/>
    <w:rsid w:val="00AD07C4"/>
    <w:rsid w:val="00AD1949"/>
    <w:rsid w:val="00AD49D8"/>
    <w:rsid w:val="00AE0F3A"/>
    <w:rsid w:val="00AE10B4"/>
    <w:rsid w:val="00AE5F4F"/>
    <w:rsid w:val="00B04AA7"/>
    <w:rsid w:val="00B06A7B"/>
    <w:rsid w:val="00B12E58"/>
    <w:rsid w:val="00B14506"/>
    <w:rsid w:val="00B16E34"/>
    <w:rsid w:val="00B22A05"/>
    <w:rsid w:val="00B23208"/>
    <w:rsid w:val="00B30B50"/>
    <w:rsid w:val="00B33B0C"/>
    <w:rsid w:val="00B33EC3"/>
    <w:rsid w:val="00B3620C"/>
    <w:rsid w:val="00B4387F"/>
    <w:rsid w:val="00B43F6F"/>
    <w:rsid w:val="00B450A5"/>
    <w:rsid w:val="00B572F6"/>
    <w:rsid w:val="00B60CB0"/>
    <w:rsid w:val="00B704AB"/>
    <w:rsid w:val="00B84840"/>
    <w:rsid w:val="00B87BB6"/>
    <w:rsid w:val="00B9438B"/>
    <w:rsid w:val="00BA6765"/>
    <w:rsid w:val="00BB31E8"/>
    <w:rsid w:val="00BB322D"/>
    <w:rsid w:val="00BB730E"/>
    <w:rsid w:val="00BB7BC4"/>
    <w:rsid w:val="00BC2E22"/>
    <w:rsid w:val="00BC5DED"/>
    <w:rsid w:val="00BC7496"/>
    <w:rsid w:val="00BD0CB6"/>
    <w:rsid w:val="00BD4C52"/>
    <w:rsid w:val="00BD5EF4"/>
    <w:rsid w:val="00BD645B"/>
    <w:rsid w:val="00BE4C1B"/>
    <w:rsid w:val="00BE65C9"/>
    <w:rsid w:val="00BF0770"/>
    <w:rsid w:val="00BF4BDE"/>
    <w:rsid w:val="00C005B9"/>
    <w:rsid w:val="00C02D37"/>
    <w:rsid w:val="00C062A1"/>
    <w:rsid w:val="00C10323"/>
    <w:rsid w:val="00C10DE8"/>
    <w:rsid w:val="00C129D5"/>
    <w:rsid w:val="00C12B36"/>
    <w:rsid w:val="00C2180D"/>
    <w:rsid w:val="00C21B69"/>
    <w:rsid w:val="00C23B93"/>
    <w:rsid w:val="00C25A32"/>
    <w:rsid w:val="00C330B9"/>
    <w:rsid w:val="00C33556"/>
    <w:rsid w:val="00C45D83"/>
    <w:rsid w:val="00C46EF7"/>
    <w:rsid w:val="00C56B62"/>
    <w:rsid w:val="00C57D62"/>
    <w:rsid w:val="00C61FDA"/>
    <w:rsid w:val="00C62019"/>
    <w:rsid w:val="00C64C02"/>
    <w:rsid w:val="00C7673A"/>
    <w:rsid w:val="00C777B6"/>
    <w:rsid w:val="00C86F4B"/>
    <w:rsid w:val="00C9299C"/>
    <w:rsid w:val="00C936E8"/>
    <w:rsid w:val="00C948EA"/>
    <w:rsid w:val="00C968BA"/>
    <w:rsid w:val="00CA032D"/>
    <w:rsid w:val="00CA08A7"/>
    <w:rsid w:val="00CA1387"/>
    <w:rsid w:val="00CA3F38"/>
    <w:rsid w:val="00CB58E1"/>
    <w:rsid w:val="00CB5ADD"/>
    <w:rsid w:val="00CB6CE1"/>
    <w:rsid w:val="00CC04DE"/>
    <w:rsid w:val="00CC0D17"/>
    <w:rsid w:val="00CC45D1"/>
    <w:rsid w:val="00CD291E"/>
    <w:rsid w:val="00CD4DA9"/>
    <w:rsid w:val="00CD5D41"/>
    <w:rsid w:val="00CE057E"/>
    <w:rsid w:val="00CE6285"/>
    <w:rsid w:val="00CE7976"/>
    <w:rsid w:val="00CF0158"/>
    <w:rsid w:val="00CF0204"/>
    <w:rsid w:val="00CF167B"/>
    <w:rsid w:val="00CF2E55"/>
    <w:rsid w:val="00CF2F1C"/>
    <w:rsid w:val="00CF3280"/>
    <w:rsid w:val="00CF4A1E"/>
    <w:rsid w:val="00CF7F2F"/>
    <w:rsid w:val="00D02BC8"/>
    <w:rsid w:val="00D05150"/>
    <w:rsid w:val="00D13FA3"/>
    <w:rsid w:val="00D1775F"/>
    <w:rsid w:val="00D238B1"/>
    <w:rsid w:val="00D31C7A"/>
    <w:rsid w:val="00D36965"/>
    <w:rsid w:val="00D36BDC"/>
    <w:rsid w:val="00D46757"/>
    <w:rsid w:val="00D47B19"/>
    <w:rsid w:val="00D5053D"/>
    <w:rsid w:val="00D5273D"/>
    <w:rsid w:val="00D63C8F"/>
    <w:rsid w:val="00D64668"/>
    <w:rsid w:val="00D70231"/>
    <w:rsid w:val="00D7439A"/>
    <w:rsid w:val="00D748B6"/>
    <w:rsid w:val="00D75502"/>
    <w:rsid w:val="00D828EA"/>
    <w:rsid w:val="00D82A5A"/>
    <w:rsid w:val="00D83626"/>
    <w:rsid w:val="00D8590E"/>
    <w:rsid w:val="00D8667B"/>
    <w:rsid w:val="00D86A45"/>
    <w:rsid w:val="00D876B3"/>
    <w:rsid w:val="00D9281E"/>
    <w:rsid w:val="00D92DC1"/>
    <w:rsid w:val="00D93C7E"/>
    <w:rsid w:val="00D95362"/>
    <w:rsid w:val="00DA0555"/>
    <w:rsid w:val="00DA5135"/>
    <w:rsid w:val="00DA59FB"/>
    <w:rsid w:val="00DB2EB9"/>
    <w:rsid w:val="00DB4239"/>
    <w:rsid w:val="00DB4B99"/>
    <w:rsid w:val="00DB7953"/>
    <w:rsid w:val="00DC44B7"/>
    <w:rsid w:val="00DD2C6D"/>
    <w:rsid w:val="00DD3CA7"/>
    <w:rsid w:val="00DD4E8A"/>
    <w:rsid w:val="00DD4F60"/>
    <w:rsid w:val="00DD6CC7"/>
    <w:rsid w:val="00DE769D"/>
    <w:rsid w:val="00DE78A2"/>
    <w:rsid w:val="00DF2EBE"/>
    <w:rsid w:val="00DF63D9"/>
    <w:rsid w:val="00DF655D"/>
    <w:rsid w:val="00DF6E2F"/>
    <w:rsid w:val="00E00169"/>
    <w:rsid w:val="00E0190A"/>
    <w:rsid w:val="00E07732"/>
    <w:rsid w:val="00E14156"/>
    <w:rsid w:val="00E20AA8"/>
    <w:rsid w:val="00E24FFA"/>
    <w:rsid w:val="00E2673E"/>
    <w:rsid w:val="00E27ED2"/>
    <w:rsid w:val="00E375E5"/>
    <w:rsid w:val="00E445A0"/>
    <w:rsid w:val="00E53FBF"/>
    <w:rsid w:val="00E70D64"/>
    <w:rsid w:val="00E81BD1"/>
    <w:rsid w:val="00E833AD"/>
    <w:rsid w:val="00E84157"/>
    <w:rsid w:val="00E846DC"/>
    <w:rsid w:val="00E93EC2"/>
    <w:rsid w:val="00E9629F"/>
    <w:rsid w:val="00EA021F"/>
    <w:rsid w:val="00EA75D9"/>
    <w:rsid w:val="00EC2930"/>
    <w:rsid w:val="00EC2E75"/>
    <w:rsid w:val="00EC4866"/>
    <w:rsid w:val="00ED0F5D"/>
    <w:rsid w:val="00ED5C89"/>
    <w:rsid w:val="00EE14E9"/>
    <w:rsid w:val="00EE7027"/>
    <w:rsid w:val="00EE7D96"/>
    <w:rsid w:val="00EF4A04"/>
    <w:rsid w:val="00EF6227"/>
    <w:rsid w:val="00EF6DE3"/>
    <w:rsid w:val="00F003DA"/>
    <w:rsid w:val="00F07452"/>
    <w:rsid w:val="00F1116A"/>
    <w:rsid w:val="00F11E0B"/>
    <w:rsid w:val="00F121DF"/>
    <w:rsid w:val="00F1249E"/>
    <w:rsid w:val="00F22300"/>
    <w:rsid w:val="00F22840"/>
    <w:rsid w:val="00F2456E"/>
    <w:rsid w:val="00F2497F"/>
    <w:rsid w:val="00F24CA3"/>
    <w:rsid w:val="00F31F58"/>
    <w:rsid w:val="00F357F1"/>
    <w:rsid w:val="00F35CC4"/>
    <w:rsid w:val="00F4038A"/>
    <w:rsid w:val="00F406E2"/>
    <w:rsid w:val="00F40761"/>
    <w:rsid w:val="00F45EA9"/>
    <w:rsid w:val="00F50FC7"/>
    <w:rsid w:val="00F51004"/>
    <w:rsid w:val="00F54A0B"/>
    <w:rsid w:val="00F627D4"/>
    <w:rsid w:val="00F6697A"/>
    <w:rsid w:val="00F80764"/>
    <w:rsid w:val="00F900B6"/>
    <w:rsid w:val="00F92C2B"/>
    <w:rsid w:val="00FA0016"/>
    <w:rsid w:val="00FA2318"/>
    <w:rsid w:val="00FA3428"/>
    <w:rsid w:val="00FA4A89"/>
    <w:rsid w:val="00FB150B"/>
    <w:rsid w:val="00FB1B8D"/>
    <w:rsid w:val="00FC64A3"/>
    <w:rsid w:val="00FC70EE"/>
    <w:rsid w:val="00FD4C78"/>
    <w:rsid w:val="00FE02AB"/>
    <w:rsid w:val="00FE31C5"/>
    <w:rsid w:val="00FE4E70"/>
    <w:rsid w:val="00FE5C01"/>
    <w:rsid w:val="00FF005F"/>
    <w:rsid w:val="00FF2892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2C49"/>
    <w:pPr>
      <w:keepNext/>
      <w:jc w:val="center"/>
      <w:outlineLvl w:val="1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C49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 Indent"/>
    <w:basedOn w:val="a"/>
    <w:link w:val="a4"/>
    <w:semiHidden/>
    <w:rsid w:val="00A42C4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4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42C49"/>
    <w:pPr>
      <w:ind w:right="708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A42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64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641E2F"/>
    <w:rPr>
      <w:rFonts w:ascii="Courier New" w:hAnsi="Courier New" w:cs="Courier New" w:hint="default"/>
    </w:rPr>
  </w:style>
  <w:style w:type="paragraph" w:styleId="a8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0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2C49"/>
    <w:pPr>
      <w:keepNext/>
      <w:jc w:val="center"/>
      <w:outlineLvl w:val="1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C49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 Indent"/>
    <w:basedOn w:val="a"/>
    <w:link w:val="a4"/>
    <w:semiHidden/>
    <w:rsid w:val="00A42C4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4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42C49"/>
    <w:pPr>
      <w:ind w:right="708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A42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64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641E2F"/>
    <w:rPr>
      <w:rFonts w:ascii="Courier New" w:hAnsi="Courier New" w:cs="Courier New" w:hint="default"/>
    </w:rPr>
  </w:style>
  <w:style w:type="paragraph" w:styleId="a8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0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858A-B1E8-457E-9799-6F2EF51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Чертина</dc:creator>
  <cp:keywords/>
  <dc:description/>
  <cp:lastModifiedBy>Снежана Ю. Чертина</cp:lastModifiedBy>
  <cp:revision>157</cp:revision>
  <cp:lastPrinted>2013-04-01T08:10:00Z</cp:lastPrinted>
  <dcterms:created xsi:type="dcterms:W3CDTF">2012-12-19T04:35:00Z</dcterms:created>
  <dcterms:modified xsi:type="dcterms:W3CDTF">2013-06-28T03:49:00Z</dcterms:modified>
</cp:coreProperties>
</file>